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4E93" w14:textId="77777777" w:rsidR="00336872" w:rsidRDefault="00336872" w:rsidP="00B77E87">
      <w:pPr>
        <w:spacing w:after="0" w:line="360" w:lineRule="auto"/>
        <w:contextualSpacing/>
        <w:rPr>
          <w:b/>
          <w:sz w:val="24"/>
          <w:szCs w:val="24"/>
          <w:u w:val="single"/>
          <w:rFonts w:ascii="Arial" w:hAnsi="Arial" w:cs="Arial"/>
        </w:rPr>
      </w:pPr>
      <w:r>
        <w:drawing>
          <wp:inline distT="0" distB="0" distL="0" distR="0" wp14:anchorId="199F4601" wp14:editId="0E4D5DB9">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b/>
          <w:sz w:val="24"/>
          <w:rFonts w:ascii="Arial" w:hAnsi="Arial"/>
        </w:rPr>
        <w:drawing>
          <wp:inline distT="0" distB="0" distL="0" distR="0" wp14:anchorId="49112F04" wp14:editId="334577C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Pr>
          <w:b/>
          <w:sz w:val="24"/>
          <w:rFonts w:ascii="Arial" w:hAnsi="Arial"/>
        </w:rPr>
        <w:t xml:space="preserve"> </w:t>
      </w:r>
      <w:r>
        <w:rPr>
          <w:b/>
          <w:sz w:val="24"/>
          <w:rFonts w:ascii="Arial" w:hAnsi="Arial"/>
        </w:rPr>
        <w:tab/>
      </w:r>
      <w:r>
        <w:rPr>
          <w:b/>
          <w:sz w:val="24"/>
          <w:rFonts w:ascii="Arial" w:hAnsi="Arial"/>
        </w:rPr>
        <w:tab/>
      </w:r>
      <w:r>
        <w:drawing>
          <wp:inline distT="0" distB="0" distL="0" distR="0" wp14:anchorId="0B101603" wp14:editId="03291DFA">
            <wp:extent cx="1519200" cy="864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9576C5" w14:textId="31E03E69" w:rsidR="00C72500" w:rsidRPr="00EE217E" w:rsidRDefault="00C72500" w:rsidP="00B668F6">
      <w:pPr>
        <w:spacing w:after="0" w:line="360" w:lineRule="auto"/>
        <w:ind w:hanging="142"/>
        <w:contextualSpacing/>
        <w:jc w:val="center"/>
        <w:rPr>
          <w:rFonts w:ascii="Arial" w:hAnsi="Arial" w:cs="Arial"/>
          <w:b/>
          <w:sz w:val="28"/>
          <w:szCs w:val="28"/>
        </w:rPr>
      </w:pPr>
    </w:p>
    <w:p w14:paraId="74D9B29E" w14:textId="1A08A96F" w:rsidR="004F41A0" w:rsidRPr="00EE217E" w:rsidRDefault="00005147" w:rsidP="00B668F6">
      <w:pPr>
        <w:spacing w:after="0" w:line="360" w:lineRule="auto"/>
        <w:contextualSpacing/>
        <w:jc w:val="center"/>
        <w:rPr>
          <w:b/>
          <w:color w:val="002060"/>
          <w:sz w:val="28"/>
          <w:szCs w:val="28"/>
          <w:rFonts w:ascii="Arial" w:hAnsi="Arial" w:cs="Arial"/>
        </w:rPr>
      </w:pPr>
      <w:r>
        <w:rPr>
          <w:b/>
          <w:color w:val="002060"/>
          <w:sz w:val="28"/>
          <w:rFonts w:ascii="Arial" w:hAnsi="Arial"/>
        </w:rPr>
        <w:t xml:space="preserve">Achoimre ar Scéim CLÁR 2024:</w:t>
      </w:r>
      <w:r>
        <w:rPr>
          <w:b/>
          <w:color w:val="002060"/>
          <w:sz w:val="28"/>
          <w:rFonts w:ascii="Arial" w:hAnsi="Arial"/>
        </w:rPr>
        <w:t xml:space="preserve"> </w:t>
      </w:r>
      <w:r>
        <w:rPr>
          <w:b/>
          <w:color w:val="002060"/>
          <w:sz w:val="28"/>
          <w:rFonts w:ascii="Arial" w:hAnsi="Arial"/>
        </w:rPr>
        <w:t xml:space="preserve">Beart 2</w:t>
      </w:r>
      <w:r>
        <w:rPr>
          <w:b/>
          <w:color w:val="002060"/>
          <w:sz w:val="28"/>
          <w:rFonts w:ascii="Arial" w:hAnsi="Arial"/>
        </w:rPr>
        <w:t xml:space="preserve"> </w:t>
      </w:r>
    </w:p>
    <w:p w14:paraId="4C0BB0DE" w14:textId="6D3E7E38" w:rsidR="00F05FC1" w:rsidRDefault="00E14CC7" w:rsidP="00E14CC7">
      <w:pPr>
        <w:spacing w:after="0" w:line="360" w:lineRule="auto"/>
        <w:contextualSpacing/>
        <w:jc w:val="center"/>
        <w:rPr>
          <w:b/>
          <w:color w:val="002060"/>
          <w:sz w:val="28"/>
          <w:szCs w:val="28"/>
          <w:rFonts w:ascii="Arial" w:hAnsi="Arial" w:cs="Arial"/>
        </w:rPr>
      </w:pPr>
      <w:r>
        <w:rPr>
          <w:b/>
          <w:color w:val="002060"/>
          <w:sz w:val="28"/>
          <w:rFonts w:ascii="Arial" w:hAnsi="Arial"/>
        </w:rPr>
        <w:t xml:space="preserve">An Beart maidir le Soghluaisteacht, Cúram Ailse, Céadfhreagróirí Pobail agus Iompar do Bhéilí ar Rothaí</w:t>
      </w:r>
    </w:p>
    <w:p w14:paraId="117D295A" w14:textId="77777777" w:rsidR="00E14CC7" w:rsidRDefault="00E14CC7" w:rsidP="00E14CC7">
      <w:pPr>
        <w:spacing w:after="0" w:line="360" w:lineRule="auto"/>
        <w:contextualSpacing/>
        <w:jc w:val="center"/>
        <w:rPr>
          <w:rFonts w:ascii="Arial" w:hAnsi="Arial" w:cs="Arial"/>
          <w:b/>
          <w:sz w:val="24"/>
          <w:szCs w:val="24"/>
        </w:rPr>
      </w:pPr>
    </w:p>
    <w:p w14:paraId="53FE9195" w14:textId="7B3A8DF6" w:rsidR="00B94C78" w:rsidRPr="00BF110B" w:rsidRDefault="004F41A0" w:rsidP="002875E0">
      <w:pPr>
        <w:spacing w:after="0" w:line="360" w:lineRule="auto"/>
        <w:contextualSpacing/>
        <w:jc w:val="both"/>
        <w:rPr>
          <w:b/>
          <w:sz w:val="24"/>
          <w:szCs w:val="24"/>
          <w:rFonts w:ascii="Arial" w:hAnsi="Arial" w:cs="Arial"/>
        </w:rPr>
      </w:pPr>
      <w:r>
        <w:rPr>
          <w:b/>
          <w:color w:val="002060"/>
          <w:sz w:val="28"/>
          <w:rFonts w:ascii="Copperplate Gothic Bold" w:hAnsi="Copperplate Gothic Bold"/>
        </w:rPr>
        <w:drawing>
          <wp:anchor distT="0" distB="0" distL="114300" distR="114300" simplePos="0" relativeHeight="251658240" behindDoc="0" locked="0" layoutInCell="1" allowOverlap="1" wp14:anchorId="74FC8C25" wp14:editId="6966CB74">
            <wp:simplePos x="0" y="0"/>
            <wp:positionH relativeFrom="margin">
              <wp:posOffset>4320540</wp:posOffset>
            </wp:positionH>
            <wp:positionV relativeFrom="paragraph">
              <wp:posOffset>69850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r>
        <w:rPr>
          <w:b/>
          <w:sz w:val="24"/>
          <w:rFonts w:ascii="Arial" w:hAnsi="Arial"/>
        </w:rPr>
        <w:t xml:space="preserve">Cúlra</w:t>
      </w:r>
    </w:p>
    <w:p w14:paraId="53FE9196" w14:textId="67D26F78" w:rsidR="00E9278C" w:rsidRPr="00BF110B" w:rsidRDefault="00DC0F45" w:rsidP="002875E0">
      <w:pPr>
        <w:spacing w:after="0" w:line="360" w:lineRule="auto"/>
        <w:contextualSpacing/>
        <w:jc w:val="both"/>
        <w:rPr>
          <w:sz w:val="24"/>
          <w:szCs w:val="24"/>
          <w:rFonts w:ascii="Arial" w:hAnsi="Arial" w:cs="Arial"/>
        </w:rPr>
      </w:pPr>
      <w:r>
        <w:rPr>
          <w:sz w:val="24"/>
          <w:rFonts w:ascii="Arial" w:hAnsi="Arial"/>
        </w:rPr>
        <w:t xml:space="preserve">Is ionann CLÁR (Ceantair Laga Ard-Riachtanais) agus clár infheistíochta spriocdhírithe do cheantair thuaithe a bhfuil mar aidhm leis maoiniú a chur ar fáil do thionscadail bheaga bhonneagair i gceantair faoin tuath a bhfuil leibhéil arda bánaithe tarlaithe iontu.</w:t>
      </w:r>
      <w:r>
        <w:rPr>
          <w:sz w:val="24"/>
          <w:rFonts w:ascii="Arial" w:hAnsi="Arial"/>
        </w:rPr>
        <w:t xml:space="preserve"> </w:t>
      </w:r>
    </w:p>
    <w:p w14:paraId="3D67FC0E" w14:textId="77777777" w:rsidR="00F05FC1" w:rsidRDefault="00F05FC1" w:rsidP="002875E0">
      <w:pPr>
        <w:spacing w:after="0" w:line="360" w:lineRule="auto"/>
        <w:contextualSpacing/>
        <w:jc w:val="both"/>
        <w:rPr>
          <w:rFonts w:ascii="Arial" w:hAnsi="Arial" w:cs="Arial"/>
          <w:b/>
          <w:sz w:val="24"/>
          <w:szCs w:val="24"/>
        </w:rPr>
      </w:pPr>
    </w:p>
    <w:p w14:paraId="53FE9198" w14:textId="49C4DB63" w:rsidR="00D56DEE" w:rsidRPr="00BF110B" w:rsidRDefault="00BF110B" w:rsidP="002875E0">
      <w:pPr>
        <w:spacing w:after="0" w:line="360" w:lineRule="auto"/>
        <w:contextualSpacing/>
        <w:jc w:val="both"/>
        <w:rPr>
          <w:b/>
          <w:sz w:val="24"/>
          <w:szCs w:val="24"/>
          <w:rFonts w:ascii="Arial" w:hAnsi="Arial" w:cs="Arial"/>
        </w:rPr>
      </w:pPr>
      <w:r>
        <w:rPr>
          <w:b/>
          <w:sz w:val="24"/>
          <w:rFonts w:ascii="Arial" w:hAnsi="Arial"/>
        </w:rPr>
        <w:t xml:space="preserve">An Beart maidir le Soghluaisteacht, Cúram Ailse, Céadfhreagróirí Pobail agus Iompar do Bhéilí ar Rothaí</w:t>
      </w:r>
      <w:r>
        <w:rPr>
          <w:b/>
          <w:sz w:val="24"/>
          <w:rFonts w:ascii="Arial" w:hAnsi="Arial"/>
        </w:rPr>
        <w:t xml:space="preserve"> </w:t>
      </w:r>
    </w:p>
    <w:p w14:paraId="53FE9199" w14:textId="43A2A236" w:rsidR="00D56DEE" w:rsidRDefault="008C2BED" w:rsidP="002875E0">
      <w:pPr>
        <w:spacing w:after="0" w:line="360" w:lineRule="auto"/>
        <w:jc w:val="both"/>
        <w:rPr>
          <w:b/>
          <w:sz w:val="24"/>
          <w:szCs w:val="24"/>
          <w:rFonts w:ascii="Arial" w:hAnsi="Arial" w:cs="Arial"/>
        </w:rPr>
      </w:pPr>
      <w:r>
        <w:rPr>
          <w:sz w:val="24"/>
          <w:rFonts w:ascii="Arial" w:hAnsi="Arial"/>
        </w:rPr>
        <w:t xml:space="preserve">Cuirfear maoiniú ar fáil faoi CLÁR 2024 do thacaíocht maidir le Soghluaisteacht, Cúram Ailse, Céadfhreagróirí Pobail agus Iompar do Bhéilí ar Rothaí </w:t>
      </w:r>
    </w:p>
    <w:p w14:paraId="530D1557" w14:textId="77777777" w:rsidR="003F2524" w:rsidRDefault="003F2524" w:rsidP="002875E0">
      <w:pPr>
        <w:spacing w:after="0" w:line="360" w:lineRule="auto"/>
        <w:jc w:val="both"/>
        <w:rPr>
          <w:rFonts w:ascii="Arial" w:hAnsi="Arial" w:cs="Arial"/>
          <w:b/>
          <w:sz w:val="24"/>
          <w:szCs w:val="24"/>
        </w:rPr>
      </w:pPr>
    </w:p>
    <w:p w14:paraId="53FE919A" w14:textId="6C8620A2" w:rsidR="00164E4C" w:rsidRPr="00BF110B" w:rsidRDefault="00D56DEE" w:rsidP="002875E0">
      <w:pPr>
        <w:spacing w:after="0" w:line="360" w:lineRule="auto"/>
        <w:contextualSpacing/>
        <w:jc w:val="both"/>
        <w:rPr>
          <w:sz w:val="24"/>
          <w:szCs w:val="24"/>
          <w:rFonts w:ascii="Arial" w:hAnsi="Arial" w:cs="Arial"/>
        </w:rPr>
      </w:pPr>
      <w:r>
        <w:rPr>
          <w:sz w:val="24"/>
          <w:rFonts w:ascii="Arial" w:hAnsi="Arial"/>
        </w:rPr>
        <w:t xml:space="preserve">An Roinn Forbartha Tuaithe agus Pobail a oibreoidh an beart seo go díreach agus tá sé oscailte d’eagraíochtaí agus do ghrúpaí seanbhunaithe a oibríonn go hiomlán ar bhonn deonach agus a sholáthraíonn:</w:t>
      </w:r>
    </w:p>
    <w:p w14:paraId="53FE919B" w14:textId="6A73F53C" w:rsidR="00F31539" w:rsidRPr="00BF110B" w:rsidRDefault="00F31539" w:rsidP="002875E0">
      <w:pPr>
        <w:pStyle w:val="ListParagraph"/>
        <w:numPr>
          <w:ilvl w:val="0"/>
          <w:numId w:val="27"/>
        </w:numPr>
        <w:spacing w:after="0" w:line="360" w:lineRule="auto"/>
        <w:jc w:val="both"/>
        <w:rPr>
          <w:sz w:val="24"/>
          <w:szCs w:val="24"/>
          <w:rFonts w:ascii="Arial" w:hAnsi="Arial" w:cs="Arial"/>
        </w:rPr>
      </w:pPr>
      <w:r>
        <w:rPr>
          <w:sz w:val="24"/>
          <w:rFonts w:ascii="Arial" w:hAnsi="Arial"/>
        </w:rPr>
        <w:t xml:space="preserve">Iompar chuig seirbhísí cúraim lae nó chuig seirbhísí eile liachta/teiripe/faoisimh agus uathu, do dhaoine a bhfuil deacrachtaí suntasacha soghluaisteachta acu, lena n-áirítear daoine a bhfuil gá acu le feithiclí speisialaithe atá oiriúnach do chathaoireacha rothaí, nó</w:t>
      </w:r>
    </w:p>
    <w:p w14:paraId="53FE919C" w14:textId="20C3E299" w:rsidR="008064E2" w:rsidRPr="00E93650" w:rsidRDefault="00E66BAC" w:rsidP="002875E0">
      <w:pPr>
        <w:pStyle w:val="ListParagraph"/>
        <w:numPr>
          <w:ilvl w:val="0"/>
          <w:numId w:val="27"/>
        </w:numPr>
        <w:spacing w:after="0" w:line="360" w:lineRule="auto"/>
        <w:jc w:val="both"/>
        <w:rPr>
          <w:sz w:val="24"/>
          <w:szCs w:val="24"/>
          <w:rFonts w:ascii="Arial" w:hAnsi="Arial" w:cs="Arial"/>
        </w:rPr>
      </w:pPr>
      <w:r>
        <w:rPr>
          <w:sz w:val="24"/>
          <w:rFonts w:ascii="Arial" w:hAnsi="Arial"/>
        </w:rPr>
        <w:t xml:space="preserve">Iompar chuig ospidéil/ionaid cúraim ailse ainmnithe faoin gClár Náisiúnta um Chúram Ailse agus uathu; nó</w:t>
      </w:r>
    </w:p>
    <w:p w14:paraId="00260670" w14:textId="7AAB2DA8" w:rsidR="00D54003" w:rsidRDefault="005E7A21" w:rsidP="002875E0">
      <w:pPr>
        <w:pStyle w:val="ListParagraph"/>
        <w:numPr>
          <w:ilvl w:val="0"/>
          <w:numId w:val="27"/>
        </w:numPr>
        <w:spacing w:after="0" w:line="360" w:lineRule="auto"/>
        <w:jc w:val="both"/>
        <w:rPr>
          <w:sz w:val="24"/>
          <w:szCs w:val="24"/>
          <w:rFonts w:ascii="Arial" w:hAnsi="Arial" w:cs="Arial"/>
        </w:rPr>
      </w:pPr>
      <w:r>
        <w:rPr>
          <w:sz w:val="24"/>
          <w:rFonts w:ascii="Arial" w:hAnsi="Arial"/>
        </w:rPr>
        <w:t xml:space="preserve">Eagraíochtaí Tacaíochta Céadfhreagróra Pobail/Eagraíochtaí Cuardaigh agus Tarrthála.</w:t>
      </w:r>
      <w:r>
        <w:rPr>
          <w:sz w:val="24"/>
          <w:rFonts w:ascii="Arial" w:hAnsi="Arial"/>
        </w:rPr>
        <w:t xml:space="preserve"> </w:t>
      </w:r>
    </w:p>
    <w:p w14:paraId="140388EF" w14:textId="0BEEFA26" w:rsidR="00005147" w:rsidRPr="00D32530" w:rsidRDefault="00D32530" w:rsidP="002875E0">
      <w:pPr>
        <w:pStyle w:val="ListParagraph"/>
        <w:numPr>
          <w:ilvl w:val="0"/>
          <w:numId w:val="27"/>
        </w:numPr>
        <w:spacing w:after="0" w:line="360" w:lineRule="auto"/>
        <w:jc w:val="both"/>
        <w:rPr>
          <w:sz w:val="24"/>
          <w:szCs w:val="24"/>
          <w:rFonts w:ascii="Arial" w:hAnsi="Arial" w:cs="Arial"/>
        </w:rPr>
      </w:pPr>
      <w:r>
        <w:rPr>
          <w:sz w:val="24"/>
          <w:rFonts w:ascii="Arial" w:hAnsi="Arial"/>
        </w:rPr>
        <w:t xml:space="preserve">Seirbhísí Béilí ar Rothaí</w:t>
      </w:r>
    </w:p>
    <w:p w14:paraId="110B55A8" w14:textId="26B70E66" w:rsidR="000E3E6D" w:rsidRDefault="000E3E6D" w:rsidP="000E3E6D">
      <w:pPr>
        <w:spacing w:after="0" w:line="360" w:lineRule="auto"/>
        <w:jc w:val="both"/>
      </w:pPr>
    </w:p>
    <w:p w14:paraId="3C665BA5" w14:textId="60038D07" w:rsidR="00741B91" w:rsidRPr="00141C42" w:rsidRDefault="0054779D" w:rsidP="00F401FF">
      <w:pPr>
        <w:spacing w:after="0" w:line="360" w:lineRule="auto"/>
        <w:contextualSpacing/>
        <w:jc w:val="both"/>
        <w:rPr>
          <w:sz w:val="24"/>
          <w:szCs w:val="24"/>
          <w:rFonts w:ascii="Arial" w:hAnsi="Arial" w:cs="Arial"/>
        </w:rPr>
      </w:pPr>
      <w:r>
        <w:rPr>
          <w:sz w:val="24"/>
          <w:rFonts w:ascii="Arial" w:hAnsi="Arial"/>
        </w:rPr>
        <w:t xml:space="preserve">Sa chás gur baill d’eagraíocht náisiúnta/réigiúnach iad grúpaí is iarratasóirí ann, ní mór don mháthaireagraíocht gach iarratas grúpa fo-réigiúnach/náisiúnta a chur ar aghaidh go lárnach agus a dtosaíocht i leith na n-iarratas a thabhairt le fios.</w:t>
      </w:r>
      <w:r>
        <w:rPr>
          <w:sz w:val="24"/>
          <w:rFonts w:ascii="Arial" w:hAnsi="Arial"/>
        </w:rPr>
        <w:t xml:space="preserve"> </w:t>
      </w:r>
      <w:r>
        <w:rPr>
          <w:sz w:val="24"/>
          <w:rFonts w:ascii="Arial" w:hAnsi="Arial"/>
        </w:rPr>
        <w:t xml:space="preserve">Sa chomhthéacs sin, </w:t>
      </w:r>
      <w:r>
        <w:rPr>
          <w:sz w:val="24"/>
          <w:u w:val="single"/>
          <w:rFonts w:ascii="Arial" w:hAnsi="Arial"/>
        </w:rPr>
        <w:t xml:space="preserve">d’fhéadfaí teorainn</w:t>
      </w:r>
      <w:r>
        <w:rPr>
          <w:sz w:val="24"/>
          <w:rFonts w:ascii="Arial" w:hAnsi="Arial"/>
        </w:rPr>
        <w:t xml:space="preserve"> go dtí €200,000 an eagraíocht a chur leis an maoiniú ar iarratais mar sin.</w:t>
      </w:r>
      <w:r>
        <w:rPr>
          <w:sz w:val="24"/>
          <w:rFonts w:ascii="Arial" w:hAnsi="Arial"/>
        </w:rPr>
        <w:t xml:space="preserve"> </w:t>
      </w:r>
    </w:p>
    <w:p w14:paraId="53FE919D" w14:textId="77777777" w:rsidR="008064E2" w:rsidRPr="00BF110B" w:rsidRDefault="008064E2" w:rsidP="002875E0">
      <w:pPr>
        <w:spacing w:after="0" w:line="360" w:lineRule="auto"/>
        <w:jc w:val="both"/>
        <w:rPr>
          <w:rFonts w:ascii="Arial" w:hAnsi="Arial" w:cs="Arial"/>
          <w:b/>
          <w:sz w:val="24"/>
          <w:szCs w:val="24"/>
        </w:rPr>
      </w:pPr>
    </w:p>
    <w:p w14:paraId="6D0EE781" w14:textId="77777777" w:rsidR="002F3586" w:rsidRDefault="002F3586" w:rsidP="002875E0">
      <w:pPr>
        <w:spacing w:after="0" w:line="360" w:lineRule="auto"/>
        <w:contextualSpacing/>
        <w:jc w:val="both"/>
        <w:rPr>
          <w:rFonts w:ascii="Arial" w:hAnsi="Arial" w:cs="Arial"/>
          <w:b/>
          <w:sz w:val="24"/>
          <w:szCs w:val="24"/>
        </w:rPr>
      </w:pPr>
    </w:p>
    <w:p w14:paraId="747CD664" w14:textId="78804CCA" w:rsidR="00F409B8" w:rsidRPr="00BF110B" w:rsidRDefault="00F409B8" w:rsidP="002875E0">
      <w:pPr>
        <w:spacing w:after="0" w:line="360" w:lineRule="auto"/>
        <w:contextualSpacing/>
        <w:jc w:val="both"/>
        <w:rPr>
          <w:sz w:val="24"/>
          <w:szCs w:val="24"/>
          <w:rFonts w:ascii="Arial" w:hAnsi="Arial" w:cs="Arial"/>
        </w:rPr>
      </w:pPr>
      <w:r>
        <w:rPr>
          <w:b/>
          <w:sz w:val="24"/>
          <w:rFonts w:ascii="Arial" w:hAnsi="Arial"/>
        </w:rPr>
        <w:t xml:space="preserve">Costais Incháilithe</w:t>
      </w:r>
    </w:p>
    <w:p w14:paraId="3779C145" w14:textId="525495BA" w:rsidR="009A365F" w:rsidRDefault="00F409B8" w:rsidP="002875E0">
      <w:pPr>
        <w:spacing w:after="0" w:line="360" w:lineRule="auto"/>
        <w:contextualSpacing/>
        <w:jc w:val="both"/>
        <w:rPr>
          <w:sz w:val="24"/>
          <w:szCs w:val="24"/>
          <w:rFonts w:ascii="Arial" w:hAnsi="Arial" w:cs="Arial"/>
        </w:rPr>
      </w:pPr>
      <w:r>
        <w:rPr>
          <w:sz w:val="24"/>
          <w:rFonts w:ascii="Arial" w:hAnsi="Arial"/>
        </w:rPr>
        <w:t xml:space="preserve">Clúdófar costas feithicle agus/nó feistiú feithicle, nuair is gá sin, faoi scéim.</w:t>
      </w:r>
      <w:r>
        <w:rPr>
          <w:sz w:val="24"/>
          <w:rFonts w:ascii="Arial" w:hAnsi="Arial"/>
        </w:rPr>
        <w:t xml:space="preserve"> </w:t>
      </w:r>
      <w:r>
        <w:rPr>
          <w:sz w:val="24"/>
          <w:rFonts w:ascii="Arial" w:hAnsi="Arial"/>
        </w:rPr>
        <w:t xml:space="preserve">Thaitneodh sé leis an Rialtas dá bhféadfaí feithiclí hibride/leictreacha a cheannach nuair is féidir.</w:t>
      </w:r>
      <w:r>
        <w:rPr>
          <w:sz w:val="24"/>
          <w:rFonts w:ascii="Arial" w:hAnsi="Arial"/>
        </w:rPr>
        <w:t xml:space="preserve"> </w:t>
      </w:r>
    </w:p>
    <w:p w14:paraId="1200E653" w14:textId="77777777" w:rsidR="00790CE9" w:rsidRDefault="00790CE9" w:rsidP="002875E0">
      <w:pPr>
        <w:spacing w:after="0" w:line="360" w:lineRule="auto"/>
        <w:contextualSpacing/>
        <w:jc w:val="both"/>
        <w:rPr>
          <w:rFonts w:ascii="Arial" w:hAnsi="Arial" w:cs="Arial"/>
          <w:sz w:val="24"/>
          <w:szCs w:val="24"/>
        </w:rPr>
      </w:pPr>
    </w:p>
    <w:p w14:paraId="74399D28" w14:textId="0089E831" w:rsidR="00F409B8" w:rsidRPr="006960BF" w:rsidRDefault="00F409B8" w:rsidP="002875E0">
      <w:pPr>
        <w:spacing w:after="0" w:line="360" w:lineRule="auto"/>
        <w:contextualSpacing/>
        <w:jc w:val="both"/>
        <w:rPr>
          <w:sz w:val="24"/>
          <w:szCs w:val="24"/>
          <w:rFonts w:ascii="Arial" w:hAnsi="Arial" w:cs="Arial"/>
        </w:rPr>
      </w:pPr>
      <w:r>
        <w:rPr>
          <w:sz w:val="24"/>
          <w:rFonts w:ascii="Arial" w:hAnsi="Arial"/>
        </w:rPr>
        <w:t xml:space="preserve">Is ceart d’iarratasóirí mionsonraí iomlána faoi na costais a bhaineann le feithiclí beartaithe a cheannach agus/nó a fheistiú a chur ar fáil.</w:t>
      </w:r>
      <w:r>
        <w:rPr>
          <w:sz w:val="24"/>
          <w:rFonts w:ascii="Arial" w:hAnsi="Arial"/>
        </w:rPr>
        <w:t xml:space="preserve"> </w:t>
      </w:r>
      <w:r>
        <w:rPr>
          <w:sz w:val="24"/>
          <w:rFonts w:ascii="Arial" w:hAnsi="Arial"/>
        </w:rPr>
        <w:t xml:space="preserve">Is iad seo a leanas na coinníollacha:</w:t>
      </w:r>
    </w:p>
    <w:p w14:paraId="3601F4CA" w14:textId="7AB9AD1F" w:rsidR="001A636D" w:rsidRPr="00EE217E" w:rsidRDefault="001A636D" w:rsidP="002875E0">
      <w:pPr>
        <w:pStyle w:val="ListParagraph"/>
        <w:numPr>
          <w:ilvl w:val="0"/>
          <w:numId w:val="43"/>
        </w:numPr>
        <w:spacing w:after="0" w:line="360" w:lineRule="auto"/>
        <w:jc w:val="both"/>
        <w:rPr>
          <w:sz w:val="24"/>
          <w:szCs w:val="24"/>
          <w:rFonts w:ascii="Arial" w:hAnsi="Arial" w:cs="Arial"/>
        </w:rPr>
      </w:pPr>
      <w:r>
        <w:rPr>
          <w:sz w:val="24"/>
          <w:rFonts w:ascii="Arial" w:hAnsi="Arial"/>
        </w:rPr>
        <w:t xml:space="preserve">Ní mór d’fheithicil ar bith a mhaoinítear a bheith i riocht mhaith agus gan iad a bheith níos sine ná 5 bliana d’aois.</w:t>
      </w:r>
    </w:p>
    <w:p w14:paraId="580461AF" w14:textId="1388498D" w:rsidR="001A636D" w:rsidRPr="006960BF" w:rsidRDefault="001A636D" w:rsidP="002875E0">
      <w:pPr>
        <w:pStyle w:val="ListParagraph"/>
        <w:numPr>
          <w:ilvl w:val="0"/>
          <w:numId w:val="43"/>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Nach mbainfear úsáid as aon fheithicil a mhaoinítear ach ar mhaithe leis na gníomhaíochtaí a ndearnadh cur síos orthu agus ní ar mhaithe le bealaí iompair tráchtála.</w:t>
      </w:r>
      <w:r>
        <w:rPr>
          <w:sz w:val="24"/>
          <w:rFonts w:ascii="Arial" w:hAnsi="Arial"/>
        </w:rPr>
        <w:t xml:space="preserve"> </w:t>
      </w:r>
    </w:p>
    <w:p w14:paraId="105564E2" w14:textId="1FC5ACE4" w:rsidR="00A57BF4" w:rsidRPr="006753D3" w:rsidRDefault="00A57BF4" w:rsidP="002875E0">
      <w:pPr>
        <w:pStyle w:val="ListParagraph"/>
        <w:numPr>
          <w:ilvl w:val="0"/>
          <w:numId w:val="43"/>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mór aitheantas a thabhairt don Roinn trí chomharthaíocht ar an bhfeithicil de réir Threoirlínte Brandála na Roinne.</w:t>
      </w:r>
      <w:r>
        <w:rPr>
          <w:sz w:val="24"/>
          <w:rFonts w:ascii="Arial" w:hAnsi="Arial"/>
        </w:rPr>
        <w:t xml:space="preserve"> </w:t>
      </w:r>
      <w:r>
        <w:rPr>
          <w:sz w:val="24"/>
          <w:rFonts w:ascii="Arial" w:hAnsi="Arial"/>
        </w:rPr>
        <w:t xml:space="preserve">Is leor greamán sofheicthe inléite ar thaobhphainéal na feithicle chomh fada agus a leanann sé treoirlínte brandála na Roinne agus go n-aithnítear maoiniú CLÁR. </w:t>
      </w:r>
    </w:p>
    <w:p w14:paraId="0E23D3D9" w14:textId="5273062C" w:rsidR="00735F4F" w:rsidRPr="00F401FF" w:rsidRDefault="00735F4F" w:rsidP="002875E0">
      <w:pPr>
        <w:pStyle w:val="ListParagraph"/>
        <w:numPr>
          <w:ilvl w:val="0"/>
          <w:numId w:val="43"/>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dhéanfar ach feithicil amháin an ‘Brainse’ in eagraíocht réigiúnach/Náisiúnta a bhreithniú.</w:t>
      </w:r>
      <w:r>
        <w:rPr>
          <w:sz w:val="24"/>
          <w:rFonts w:ascii="Arial" w:hAnsi="Arial"/>
        </w:rPr>
        <w:t xml:space="preserve"> </w:t>
      </w:r>
    </w:p>
    <w:p w14:paraId="21C0B4BB" w14:textId="3EAF5F20" w:rsidR="004E0A0C" w:rsidRPr="00F401FF" w:rsidRDefault="004E0A0C" w:rsidP="002875E0">
      <w:pPr>
        <w:pStyle w:val="ListParagraph"/>
        <w:numPr>
          <w:ilvl w:val="0"/>
          <w:numId w:val="43"/>
        </w:numPr>
        <w:overflowPunct w:val="0"/>
        <w:autoSpaceDE w:val="0"/>
        <w:autoSpaceDN w:val="0"/>
        <w:adjustRightInd w:val="0"/>
        <w:spacing w:after="0" w:line="360" w:lineRule="auto"/>
        <w:jc w:val="both"/>
        <w:textAlignment w:val="baseline"/>
        <w:rPr>
          <w:sz w:val="24"/>
          <w:szCs w:val="24"/>
          <w:rFonts w:ascii="Arial" w:hAnsi="Arial" w:cs="Arial"/>
        </w:rPr>
      </w:pPr>
      <w:r>
        <w:rPr>
          <w:sz w:val="24"/>
          <w:rFonts w:ascii="Arial" w:hAnsi="Arial"/>
        </w:rPr>
        <w:t xml:space="preserve">Ní mór príomhláthair na feithicle (an áit a mbeidh sí coinnithe san oíche) a chur in iúl don Roinn agus na comhordanáidí XY nó Éirchód a bheith curtha ar fáil.</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6E526C48" w:rsidR="00F409B8" w:rsidRPr="00BF110B" w:rsidRDefault="00F409B8" w:rsidP="002875E0">
      <w:pPr>
        <w:spacing w:after="0" w:line="360" w:lineRule="auto"/>
        <w:contextualSpacing/>
        <w:jc w:val="both"/>
        <w:rPr>
          <w:sz w:val="24"/>
          <w:szCs w:val="24"/>
          <w:rFonts w:ascii="Arial" w:hAnsi="Arial" w:cs="Arial"/>
        </w:rPr>
      </w:pPr>
      <w:r>
        <w:rPr>
          <w:sz w:val="24"/>
          <w:rFonts w:ascii="Arial" w:hAnsi="Arial"/>
        </w:rPr>
        <w:t xml:space="preserve">Ní chlúdófar costais reatha leanúnacha faoi scéim, amhail árachas, cothabháil, breosla, etc. Beidh ar eagraíochtaí is iarratasóirí imlíne a thabhairt ar an tslí a mbainisteoidh siad oibriú leanúnach na feithicle.</w:t>
      </w:r>
    </w:p>
    <w:p w14:paraId="623CDA05" w14:textId="00CBD538" w:rsidR="00F409B8" w:rsidRDefault="00F409B8" w:rsidP="002875E0">
      <w:pPr>
        <w:spacing w:after="0" w:line="360" w:lineRule="auto"/>
        <w:jc w:val="both"/>
        <w:rPr>
          <w:rFonts w:ascii="Arial" w:hAnsi="Arial" w:cs="Arial"/>
          <w:b/>
          <w:sz w:val="24"/>
          <w:szCs w:val="24"/>
        </w:rPr>
      </w:pPr>
    </w:p>
    <w:p w14:paraId="53FE919F" w14:textId="25E8A28D" w:rsidR="00C2496B" w:rsidRDefault="00C2496B" w:rsidP="002875E0">
      <w:pPr>
        <w:spacing w:after="0" w:line="360" w:lineRule="auto"/>
        <w:jc w:val="both"/>
        <w:rPr>
          <w:b/>
          <w:sz w:val="24"/>
          <w:szCs w:val="24"/>
          <w:rFonts w:ascii="Arial" w:hAnsi="Arial" w:cs="Arial"/>
        </w:rPr>
      </w:pPr>
      <w:r>
        <w:rPr>
          <w:b/>
          <w:sz w:val="24"/>
          <w:rFonts w:ascii="Arial" w:hAnsi="Arial"/>
        </w:rPr>
        <w:t xml:space="preserve">Iarratasóirí Incháilithe</w:t>
      </w:r>
    </w:p>
    <w:p w14:paraId="564BB0D3" w14:textId="21785FFA" w:rsidR="002723B2" w:rsidRDefault="002723B2" w:rsidP="002723B2">
      <w:pPr>
        <w:spacing w:after="0" w:line="360" w:lineRule="auto"/>
        <w:jc w:val="both"/>
        <w:rPr>
          <w:sz w:val="24"/>
          <w:szCs w:val="24"/>
          <w:rFonts w:ascii="Arial" w:hAnsi="Arial" w:cs="Arial"/>
        </w:rPr>
      </w:pPr>
      <w:r>
        <w:rPr>
          <w:sz w:val="24"/>
          <w:rFonts w:ascii="Arial" w:hAnsi="Arial"/>
        </w:rPr>
        <w:t xml:space="preserve">Cuirfear tacaíocht ar fáil do gach grúpa/eagraíocht is iarratasóir atá </w:t>
      </w:r>
      <w:r>
        <w:rPr>
          <w:sz w:val="24"/>
          <w:rFonts w:ascii="Arial" w:hAnsi="Arial"/>
        </w:rPr>
        <w:t xml:space="preserve">bunaithe go foirmiúil</w:t>
      </w:r>
      <w:r>
        <w:rPr>
          <w:sz w:val="24"/>
          <w:rFonts w:ascii="Arial" w:hAnsi="Arial"/>
        </w:rPr>
        <w:t xml:space="preserve">, e.g. carthanas nó eagraíocht neamhbhrabúis atá cláraithe etc. </w:t>
      </w:r>
      <w:r>
        <w:rPr>
          <w:sz w:val="24"/>
          <w:rFonts w:ascii="Arial" w:hAnsi="Arial"/>
        </w:rPr>
        <w:t xml:space="preserve">Ní chuirfear</w:t>
      </w:r>
      <w:r>
        <w:rPr>
          <w:sz w:val="24"/>
          <w:rFonts w:ascii="Arial" w:hAnsi="Arial"/>
        </w:rPr>
        <w:t xml:space="preserve"> tacaíocht ar fáil do dhaoine aonair ná do ghrúpaí ad hoc le carranna a cheannach.</w:t>
      </w:r>
      <w:r>
        <w:rPr>
          <w:sz w:val="24"/>
          <w:rFonts w:ascii="Arial" w:hAnsi="Arial"/>
        </w:rPr>
        <w:t xml:space="preserve"> </w:t>
      </w:r>
      <w:r>
        <w:rPr>
          <w:sz w:val="24"/>
          <w:rFonts w:ascii="Arial" w:hAnsi="Arial"/>
        </w:rPr>
        <w:t xml:space="preserve">Caithfear na nithe seo a leanas a chur ar fáil:</w:t>
      </w:r>
    </w:p>
    <w:p w14:paraId="30CB6007" w14:textId="77777777" w:rsidR="002723B2" w:rsidRPr="00144325" w:rsidRDefault="002723B2" w:rsidP="002723B2">
      <w:pPr>
        <w:pStyle w:val="ListParagraph"/>
        <w:numPr>
          <w:ilvl w:val="0"/>
          <w:numId w:val="37"/>
        </w:numPr>
        <w:spacing w:after="0" w:line="360" w:lineRule="auto"/>
        <w:jc w:val="both"/>
        <w:rPr>
          <w:sz w:val="24"/>
          <w:szCs w:val="24"/>
          <w:rFonts w:ascii="Arial" w:hAnsi="Arial" w:cs="Arial"/>
        </w:rPr>
      </w:pPr>
      <w:r>
        <w:rPr>
          <w:sz w:val="24"/>
          <w:rFonts w:ascii="Arial" w:hAnsi="Arial"/>
        </w:rPr>
        <w:t xml:space="preserve">faisnéis/deimhniúchán maidir le bunú foirmiúil an ghrúpa/na heagraíochta, e.g. Meabhráin Chomhlachais agus Airteagail Chomhlachais, agus</w:t>
      </w:r>
      <w:r>
        <w:rPr>
          <w:sz w:val="24"/>
          <w:rFonts w:ascii="Arial" w:hAnsi="Arial"/>
        </w:rPr>
        <w:t xml:space="preserve"> </w:t>
      </w:r>
    </w:p>
    <w:p w14:paraId="052FAA10" w14:textId="629D1713" w:rsidR="002723B2" w:rsidRPr="00D32530" w:rsidRDefault="002723B2" w:rsidP="002723B2">
      <w:pPr>
        <w:pStyle w:val="ListParagraph"/>
        <w:numPr>
          <w:ilvl w:val="0"/>
          <w:numId w:val="36"/>
        </w:numPr>
        <w:spacing w:after="0" w:line="360" w:lineRule="auto"/>
        <w:jc w:val="both"/>
        <w:rPr>
          <w:sz w:val="24"/>
          <w:szCs w:val="24"/>
          <w:rFonts w:ascii="Arial" w:hAnsi="Arial" w:cs="Arial"/>
        </w:rPr>
      </w:pPr>
      <w:r>
        <w:rPr>
          <w:sz w:val="24"/>
          <w:rFonts w:ascii="Arial" w:hAnsi="Arial"/>
        </w:rPr>
        <w:t xml:space="preserve"> </w:t>
      </w:r>
      <w:r>
        <w:rPr>
          <w:sz w:val="24"/>
          <w:rFonts w:ascii="Arial" w:hAnsi="Arial"/>
        </w:rPr>
        <w:t xml:space="preserve">Litir/ríomhphost ag tacú leis an bhfoirm iarratais, mar shampla, ó FSS/DT/Altra Sláinte Poiblí/ An Garda Síochána nó ó sholáthróir seirbhíse eile.</w:t>
      </w:r>
      <w:r>
        <w:rPr>
          <w:sz w:val="24"/>
          <w:rFonts w:ascii="Arial" w:hAnsi="Arial"/>
        </w:rPr>
        <w:t xml:space="preserve"> </w:t>
      </w:r>
    </w:p>
    <w:p w14:paraId="49383799" w14:textId="77777777" w:rsidR="002723B2" w:rsidRPr="00BF110B" w:rsidRDefault="002723B2" w:rsidP="002875E0">
      <w:pPr>
        <w:spacing w:after="0" w:line="360" w:lineRule="auto"/>
        <w:jc w:val="both"/>
        <w:rPr>
          <w:rFonts w:ascii="Arial" w:hAnsi="Arial" w:cs="Arial"/>
          <w:sz w:val="24"/>
          <w:szCs w:val="24"/>
        </w:rPr>
      </w:pPr>
    </w:p>
    <w:p w14:paraId="43BA0AB3" w14:textId="4CFD3DF0" w:rsidR="004E1DD9" w:rsidRPr="004E1DD9" w:rsidRDefault="004E1DD9" w:rsidP="004E1DD9">
      <w:pPr>
        <w:spacing w:after="0" w:line="360" w:lineRule="auto"/>
        <w:contextualSpacing/>
        <w:jc w:val="both"/>
        <w:rPr>
          <w:sz w:val="24"/>
          <w:szCs w:val="24"/>
          <w:u w:val="single"/>
          <w:rFonts w:ascii="Arial" w:hAnsi="Arial" w:cs="Arial"/>
        </w:rPr>
      </w:pPr>
      <w:r>
        <w:rPr>
          <w:sz w:val="24"/>
          <w:u w:val="single"/>
          <w:rFonts w:ascii="Arial" w:hAnsi="Arial"/>
        </w:rPr>
        <w:t xml:space="preserve">Eagraíochtaí Iompair Cúraim Ailse / Leighis / Teiripe / Faoisimh</w:t>
      </w:r>
    </w:p>
    <w:p w14:paraId="53FE91A0" w14:textId="50616FD4" w:rsidR="00F35865" w:rsidRDefault="00C2496B" w:rsidP="002875E0">
      <w:pPr>
        <w:spacing w:after="0" w:line="360" w:lineRule="auto"/>
        <w:contextualSpacing/>
        <w:jc w:val="both"/>
        <w:rPr>
          <w:sz w:val="24"/>
          <w:szCs w:val="24"/>
          <w:rFonts w:ascii="Arial" w:hAnsi="Arial" w:cs="Arial"/>
        </w:rPr>
      </w:pPr>
      <w:r>
        <w:rPr>
          <w:sz w:val="24"/>
          <w:rFonts w:ascii="Arial" w:hAnsi="Arial"/>
        </w:rPr>
        <w:t xml:space="preserve">Tá an beart ar oscailt do </w:t>
      </w:r>
      <w:r>
        <w:rPr>
          <w:sz w:val="24"/>
          <w:rFonts w:ascii="Arial" w:hAnsi="Arial"/>
        </w:rPr>
        <w:t xml:space="preserve">ghrúpaí/eagraíochtaí seanbhunaithe</w:t>
      </w:r>
      <w:r>
        <w:rPr>
          <w:sz w:val="24"/>
          <w:rFonts w:ascii="Arial" w:hAnsi="Arial"/>
        </w:rPr>
        <w:t xml:space="preserve"> a oibríonn </w:t>
      </w:r>
      <w:r>
        <w:rPr>
          <w:sz w:val="24"/>
          <w:rFonts w:ascii="Arial" w:hAnsi="Arial"/>
        </w:rPr>
        <w:t xml:space="preserve">ar bhonn deonach,</w:t>
      </w:r>
      <w:r>
        <w:rPr>
          <w:sz w:val="24"/>
          <w:rFonts w:ascii="Arial" w:hAnsi="Arial"/>
        </w:rPr>
        <w:t xml:space="preserve"> agus a bhfuil baint acu le seirbhísí iompair a sholáthar, </w:t>
      </w:r>
      <w:r>
        <w:rPr>
          <w:sz w:val="24"/>
          <w:rFonts w:ascii="Arial" w:hAnsi="Arial"/>
        </w:rPr>
        <w:t xml:space="preserve">saor in aisce</w:t>
      </w:r>
      <w:r>
        <w:rPr>
          <w:sz w:val="24"/>
          <w:rFonts w:ascii="Arial" w:hAnsi="Arial"/>
        </w:rPr>
        <w:t xml:space="preserve">, do dhaoine a bhfuil gá acu le feithiclí speisialaithe atá oiriúnach do chathaoireacha rothaí chun rochtain a fháil ar sheirbhísí cúraim lae nó chuig seirbhísí eile leighis/teiripe/faoisimh agus uathu agus/nó do dhaoine a bhfuil gá acu le hiompar chuig ospidéil/ionaid cúraim ailse ainmnithe faoin gClár Náisiúnta um Chúram Ailse agus uathu (liosta de na hospidéil/ionaid ainmnithe ag gabháil leis seo in Iarscríbhinn 2).</w:t>
      </w:r>
      <w:r>
        <w:rPr>
          <w:sz w:val="24"/>
          <w:rFonts w:ascii="Arial" w:hAnsi="Arial"/>
        </w:rPr>
        <w:t xml:space="preserve"> </w:t>
      </w:r>
    </w:p>
    <w:p w14:paraId="43F4D2A8" w14:textId="77777777" w:rsidR="00CE16E4" w:rsidRDefault="00CE16E4" w:rsidP="002875E0">
      <w:pPr>
        <w:spacing w:after="0" w:line="360" w:lineRule="auto"/>
        <w:contextualSpacing/>
        <w:jc w:val="both"/>
        <w:rPr>
          <w:rFonts w:ascii="Arial" w:hAnsi="Arial" w:cs="Arial"/>
          <w:sz w:val="24"/>
          <w:szCs w:val="24"/>
        </w:rPr>
      </w:pPr>
    </w:p>
    <w:p w14:paraId="350A011D" w14:textId="3701377E" w:rsidR="00CE16E4" w:rsidRPr="00CE16E4" w:rsidRDefault="00CE16E4" w:rsidP="002875E0">
      <w:pPr>
        <w:spacing w:after="0" w:line="360" w:lineRule="auto"/>
        <w:contextualSpacing/>
        <w:jc w:val="both"/>
        <w:rPr>
          <w:sz w:val="24"/>
          <w:szCs w:val="24"/>
          <w:u w:val="single"/>
          <w:rFonts w:ascii="Arial" w:hAnsi="Arial" w:cs="Arial"/>
        </w:rPr>
      </w:pPr>
      <w:r>
        <w:rPr>
          <w:sz w:val="24"/>
          <w:u w:val="single"/>
          <w:rFonts w:ascii="Arial" w:hAnsi="Arial"/>
        </w:rPr>
        <w:t xml:space="preserve">Eagraíochtaí Tacaíochta Céadfhreagróra Pobail/Eagraíochtaí Cuardaigh agus Tarrthála</w:t>
      </w:r>
    </w:p>
    <w:p w14:paraId="629763A7" w14:textId="0E95DD33" w:rsidR="00CE16E4" w:rsidRDefault="00CE16E4" w:rsidP="00CE16E4">
      <w:pPr>
        <w:spacing w:after="0" w:line="360" w:lineRule="auto"/>
        <w:contextualSpacing/>
        <w:jc w:val="both"/>
        <w:rPr>
          <w:sz w:val="24"/>
          <w:szCs w:val="24"/>
          <w:rFonts w:ascii="Arial" w:hAnsi="Arial" w:cs="Arial"/>
        </w:rPr>
      </w:pPr>
      <w:r>
        <w:rPr>
          <w:sz w:val="24"/>
          <w:rFonts w:ascii="Arial" w:hAnsi="Arial"/>
        </w:rPr>
        <w:t xml:space="preserve">I bhfianaise chineál na ngníomhaíochtaí féideartha agus an gá a bheadh ann a chinntiú go gcuirfí tacaíocht ar fáil d’eagraíochtaí/grúpaí ar féidir glacadh leo mar chuid de na córais freagartha éigeandála níos leithne, ní dhéanfar ach iarratais ó eagraíochtaí atá ábalta an chaoi a dtéann siad i ngleic leis na córais freagartha éigeandála agus an chaoi a bhfuil siad páirteach i gcórais freagartha éigeandála a léiriú go hiomlán.</w:t>
      </w:r>
      <w:r>
        <w:rPr>
          <w:sz w:val="24"/>
          <w:rFonts w:ascii="Arial" w:hAnsi="Arial"/>
        </w:rPr>
        <w:t xml:space="preserve"> </w:t>
      </w:r>
      <w:r>
        <w:rPr>
          <w:sz w:val="24"/>
          <w:rFonts w:ascii="Arial" w:hAnsi="Arial"/>
        </w:rPr>
        <w:t xml:space="preserve">Sa chomhthéacs sin, beidh gá faisnéis/deimhniúchán a chur ar fáil ón nGarda Síochána nó ó FSS maidir le bunú foirmeálta an ghrúpa/na heagraíochta agus a léiríonn chomh maith stádas an ghrúpa/na heagraíochta chun tacú leis an iarratas.</w:t>
      </w:r>
    </w:p>
    <w:p w14:paraId="2653B5C3" w14:textId="4ABFA6FB" w:rsidR="00005147" w:rsidRDefault="00005147" w:rsidP="00CE16E4">
      <w:pPr>
        <w:spacing w:after="0" w:line="360" w:lineRule="auto"/>
        <w:contextualSpacing/>
        <w:jc w:val="both"/>
        <w:rPr>
          <w:rFonts w:ascii="Arial" w:hAnsi="Arial" w:cs="Arial"/>
          <w:sz w:val="24"/>
          <w:szCs w:val="24"/>
        </w:rPr>
      </w:pPr>
    </w:p>
    <w:p w14:paraId="3575C386" w14:textId="3AC31934" w:rsidR="00005147" w:rsidRPr="00364804" w:rsidRDefault="00005147" w:rsidP="00D32530">
      <w:pPr>
        <w:spacing w:after="0" w:line="360" w:lineRule="auto"/>
        <w:contextualSpacing/>
        <w:jc w:val="both"/>
        <w:rPr>
          <w:sz w:val="24"/>
          <w:szCs w:val="24"/>
          <w:u w:val="single"/>
          <w:rFonts w:ascii="Arial" w:hAnsi="Arial" w:cs="Arial"/>
        </w:rPr>
      </w:pPr>
      <w:r>
        <w:rPr>
          <w:sz w:val="24"/>
          <w:u w:val="single"/>
          <w:rFonts w:ascii="Arial" w:hAnsi="Arial"/>
        </w:rPr>
        <w:t xml:space="preserve">Eagraíochtaí Béilí ar Rothaí</w:t>
      </w:r>
    </w:p>
    <w:p w14:paraId="7B71EBF2" w14:textId="123D8828" w:rsidR="00D32530" w:rsidRPr="00364804" w:rsidRDefault="00D32530" w:rsidP="00D32530">
      <w:pPr>
        <w:pStyle w:val="NormalWeb"/>
        <w:spacing w:line="360" w:lineRule="auto"/>
        <w:rPr>
          <w:color w:val="000000"/>
          <w:rFonts w:ascii="Arial" w:hAnsi="Arial" w:cs="Arial"/>
        </w:rPr>
      </w:pPr>
      <w:r>
        <w:rPr>
          <w:color w:val="000000"/>
          <w:rFonts w:ascii="Arial" w:hAnsi="Arial"/>
        </w:rPr>
        <w:t xml:space="preserve">Tá tacaíocht á tabhairt isteach le CLÁR 2024 chun feithiclí a sholáthar le haghaidh seirbhísí béilí ar rothaí.</w:t>
      </w:r>
      <w:r>
        <w:rPr>
          <w:color w:val="000000"/>
          <w:rFonts w:ascii="Arial" w:hAnsi="Arial"/>
        </w:rPr>
        <w:t xml:space="preserve"> </w:t>
      </w:r>
      <w:r>
        <w:rPr>
          <w:color w:val="000000"/>
          <w:rFonts w:ascii="Arial" w:hAnsi="Arial"/>
        </w:rPr>
        <w:t xml:space="preserve">Táthar ag súil go gcuideoidh na feithiclí sin le daoine atá gafa sa teach, a bhfuil a soghluaisteacht laghdaithe agus atá scoite amach ar shlí eile leas a bhaint as béile te.</w:t>
      </w:r>
      <w:r>
        <w:rPr>
          <w:color w:val="000000"/>
          <w:rFonts w:ascii="Arial" w:hAnsi="Arial"/>
        </w:rPr>
        <w:t xml:space="preserve"> </w:t>
      </w:r>
    </w:p>
    <w:p w14:paraId="69AAA14D" w14:textId="06F2BC9A" w:rsidR="00005147" w:rsidRPr="00005147" w:rsidRDefault="00005147" w:rsidP="00CE16E4">
      <w:pPr>
        <w:spacing w:after="0" w:line="360" w:lineRule="auto"/>
        <w:contextualSpacing/>
        <w:jc w:val="both"/>
        <w:rPr>
          <w:rFonts w:ascii="Arial" w:hAnsi="Arial" w:cs="Arial"/>
          <w:sz w:val="24"/>
          <w:szCs w:val="24"/>
        </w:rPr>
      </w:pPr>
    </w:p>
    <w:p w14:paraId="53FE91A1" w14:textId="77777777" w:rsidR="00C2496B" w:rsidRPr="00BF110B" w:rsidRDefault="00C2496B" w:rsidP="002875E0">
      <w:pPr>
        <w:spacing w:after="0" w:line="360" w:lineRule="auto"/>
        <w:contextualSpacing/>
        <w:jc w:val="both"/>
        <w:rPr>
          <w:rFonts w:ascii="Arial" w:hAnsi="Arial" w:cs="Arial"/>
          <w:b/>
          <w:sz w:val="24"/>
          <w:szCs w:val="24"/>
        </w:rPr>
      </w:pPr>
    </w:p>
    <w:p w14:paraId="53FE91A6" w14:textId="3DDB8AFB" w:rsidR="0094035B" w:rsidRPr="00BF110B" w:rsidRDefault="00FD725F" w:rsidP="002875E0">
      <w:pPr>
        <w:spacing w:after="0" w:line="360" w:lineRule="auto"/>
        <w:contextualSpacing/>
        <w:jc w:val="both"/>
        <w:rPr>
          <w:sz w:val="24"/>
          <w:szCs w:val="24"/>
          <w:rFonts w:ascii="Arial" w:hAnsi="Arial" w:cs="Arial"/>
        </w:rPr>
      </w:pPr>
      <w:r>
        <w:rPr>
          <w:b/>
          <w:sz w:val="24"/>
          <w:rFonts w:ascii="Arial" w:hAnsi="Arial"/>
        </w:rPr>
        <w:t xml:space="preserve">Ceantar CLÁR Incháilithe</w:t>
      </w:r>
    </w:p>
    <w:p w14:paraId="7A8E54EC" w14:textId="4493AB07" w:rsidR="00BF110B" w:rsidRDefault="00BF110B" w:rsidP="002875E0">
      <w:pPr>
        <w:spacing w:after="0" w:line="360" w:lineRule="auto"/>
        <w:contextualSpacing/>
        <w:jc w:val="both"/>
        <w:rPr>
          <w:sz w:val="24"/>
          <w:szCs w:val="24"/>
          <w:rFonts w:ascii="Arial" w:hAnsi="Arial" w:cs="Arial"/>
        </w:rPr>
      </w:pPr>
      <w:r>
        <w:rPr>
          <w:sz w:val="24"/>
          <w:rFonts w:ascii="Arial" w:hAnsi="Arial"/>
        </w:rPr>
        <w:t xml:space="preserve">Bunaítear incháilitheacht CLÁR ar an suíomh óna n-oibrítear an tseirbhís, de ghnáth, agus í lonnaithe go fisiciúil laistigh de Thoghroinn Ceantair CLÁR ainmnithe.</w:t>
      </w:r>
      <w:r>
        <w:rPr>
          <w:sz w:val="24"/>
          <w:rFonts w:ascii="Arial" w:hAnsi="Arial"/>
        </w:rPr>
        <w:t xml:space="preserve"> </w:t>
      </w:r>
      <w:r>
        <w:rPr>
          <w:sz w:val="24"/>
          <w:rFonts w:ascii="Arial" w:hAnsi="Arial"/>
        </w:rPr>
        <w:t xml:space="preserve">Mar gheall gur seans go mbeidh ar dhaoine achair mhóra a thaisteal chuig ospidéil agus saoráidí speisialaithe eile i gceantair nach ceantair CLÁR iad, áfach, bunófar incháilitheacht don Bheart seo ar an ‘dobharcheantar’ a mbeidh na feithiclí ag freastal orthu.</w:t>
      </w:r>
    </w:p>
    <w:p w14:paraId="53FE91A8" w14:textId="77777777" w:rsidR="00BF110B" w:rsidRDefault="00BF110B" w:rsidP="002875E0">
      <w:pPr>
        <w:spacing w:after="0" w:line="360" w:lineRule="auto"/>
        <w:contextualSpacing/>
        <w:jc w:val="right"/>
        <w:rPr>
          <w:rFonts w:ascii="Arial" w:hAnsi="Arial" w:cs="Arial"/>
          <w:sz w:val="24"/>
          <w:szCs w:val="24"/>
        </w:rPr>
      </w:pPr>
    </w:p>
    <w:p w14:paraId="42645A3F" w14:textId="061D92EA" w:rsidR="003920E5" w:rsidRDefault="00FD725F" w:rsidP="002875E0">
      <w:pPr>
        <w:spacing w:after="0" w:line="360" w:lineRule="auto"/>
        <w:contextualSpacing/>
        <w:jc w:val="both"/>
        <w:rPr>
          <w:sz w:val="24"/>
          <w:szCs w:val="24"/>
          <w:rFonts w:ascii="Arial" w:hAnsi="Arial" w:cs="Arial"/>
        </w:rPr>
      </w:pPr>
      <w:r>
        <w:rPr>
          <w:sz w:val="24"/>
          <w:rFonts w:ascii="Arial" w:hAnsi="Arial"/>
        </w:rPr>
        <w:t xml:space="preserve">Beidh ar iarratasóirí a léiriú go bhfuil os cionn 80% den cheantar ina gcuirtear an tseirbhís ar fáil laistigh de cheantar CLÁR.</w:t>
      </w:r>
      <w:r>
        <w:rPr>
          <w:sz w:val="24"/>
          <w:rFonts w:ascii="Arial" w:hAnsi="Arial"/>
        </w:rPr>
        <w:t xml:space="preserve"> </w:t>
      </w:r>
      <w:r>
        <w:rPr>
          <w:sz w:val="24"/>
          <w:rFonts w:ascii="Arial" w:hAnsi="Arial"/>
        </w:rPr>
        <w:t xml:space="preserve">Tá liosta de Thoghranna Ceantair CLÁR incháilithe le fáil ar láithreán gréasáin na Roinne ag an</w:t>
      </w:r>
      <w:hyperlink r:id="rId17" w:history="1">
        <w:r>
          <w:rPr>
            <w:rStyle w:val="Hyperlink"/>
            <w:sz w:val="24"/>
            <w:rFonts w:ascii="Arial" w:hAnsi="Arial"/>
          </w:rPr>
          <w:t xml:space="preserve">nasc</w:t>
        </w:r>
      </w:hyperlink>
      <w:r>
        <w:t xml:space="preserve"> seo.</w:t>
      </w:r>
      <w:r>
        <w:rPr>
          <w:sz w:val="24"/>
          <w:rFonts w:ascii="Arial" w:hAnsi="Arial"/>
        </w:rPr>
        <w:t xml:space="preserve"> </w:t>
      </w:r>
      <w:r>
        <w:rPr>
          <w:sz w:val="24"/>
          <w:rFonts w:ascii="Arial" w:hAnsi="Arial"/>
        </w:rPr>
        <w:t xml:space="preserve">Is ceart fianaise ar chomhlíonadh na heagraíochta leis an riachtanas sin an tráth a ndéantar an t-iarratas a choimeád ar chomhad ar feadh sé bliana, sa chás go gceadaítear an t-iarratas.</w:t>
      </w:r>
    </w:p>
    <w:p w14:paraId="3799D155" w14:textId="77777777" w:rsidR="00531946" w:rsidRPr="00BF110B" w:rsidRDefault="00531946" w:rsidP="002875E0">
      <w:pPr>
        <w:spacing w:after="0" w:line="360" w:lineRule="auto"/>
        <w:contextualSpacing/>
        <w:jc w:val="both"/>
        <w:rPr>
          <w:rFonts w:ascii="Arial" w:hAnsi="Arial" w:cs="Arial"/>
          <w:sz w:val="24"/>
          <w:szCs w:val="24"/>
        </w:rPr>
      </w:pPr>
    </w:p>
    <w:p w14:paraId="1763781B" w14:textId="77777777" w:rsidR="00364804" w:rsidRDefault="00364804" w:rsidP="002875E0">
      <w:pPr>
        <w:spacing w:after="0" w:line="360" w:lineRule="auto"/>
        <w:contextualSpacing/>
        <w:jc w:val="both"/>
        <w:rPr>
          <w:rFonts w:ascii="Arial" w:hAnsi="Arial" w:cs="Arial"/>
          <w:b/>
          <w:sz w:val="24"/>
          <w:szCs w:val="24"/>
        </w:rPr>
      </w:pPr>
    </w:p>
    <w:p w14:paraId="3D8B8C02" w14:textId="77777777" w:rsidR="00364804" w:rsidRDefault="00364804" w:rsidP="002875E0">
      <w:pPr>
        <w:spacing w:after="0" w:line="360" w:lineRule="auto"/>
        <w:contextualSpacing/>
        <w:jc w:val="both"/>
        <w:rPr>
          <w:rFonts w:ascii="Arial" w:hAnsi="Arial" w:cs="Arial"/>
          <w:b/>
          <w:sz w:val="24"/>
          <w:szCs w:val="24"/>
        </w:rPr>
      </w:pPr>
    </w:p>
    <w:p w14:paraId="6804FA34" w14:textId="77777777" w:rsidR="00364804" w:rsidRDefault="00364804" w:rsidP="002875E0">
      <w:pPr>
        <w:spacing w:after="0" w:line="360" w:lineRule="auto"/>
        <w:contextualSpacing/>
        <w:jc w:val="both"/>
        <w:rPr>
          <w:rFonts w:ascii="Arial" w:hAnsi="Arial" w:cs="Arial"/>
          <w:b/>
          <w:sz w:val="24"/>
          <w:szCs w:val="24"/>
        </w:rPr>
      </w:pPr>
    </w:p>
    <w:p w14:paraId="53FE91B0" w14:textId="45AF0FFB" w:rsidR="0094035B" w:rsidRPr="00CE16E4" w:rsidRDefault="0094035B" w:rsidP="002875E0">
      <w:pPr>
        <w:spacing w:after="0" w:line="360" w:lineRule="auto"/>
        <w:contextualSpacing/>
        <w:jc w:val="both"/>
        <w:rPr>
          <w:sz w:val="24"/>
          <w:szCs w:val="24"/>
          <w:rFonts w:ascii="Arial" w:hAnsi="Arial" w:cs="Arial"/>
        </w:rPr>
      </w:pPr>
      <w:r>
        <w:rPr>
          <w:b/>
          <w:sz w:val="24"/>
          <w:rFonts w:ascii="Arial" w:hAnsi="Arial"/>
        </w:rPr>
        <w:t xml:space="preserve">Ráta Cúnaimh</w:t>
      </w:r>
    </w:p>
    <w:p w14:paraId="53FE91B1" w14:textId="789C22D1" w:rsidR="00C2496B" w:rsidRPr="004543A3" w:rsidRDefault="000A3B20" w:rsidP="004543A3">
      <w:pPr>
        <w:spacing w:after="0" w:line="360" w:lineRule="auto"/>
        <w:jc w:val="both"/>
        <w:rPr>
          <w:sz w:val="24"/>
          <w:szCs w:val="24"/>
          <w:rFonts w:ascii="Arial" w:hAnsi="Arial" w:cs="Arial"/>
        </w:rPr>
      </w:pPr>
      <w:r>
        <w:rPr>
          <w:sz w:val="24"/>
          <w:rFonts w:ascii="Arial" w:hAnsi="Arial"/>
        </w:rPr>
        <w:t xml:space="preserve">Soláthrófar suas le 90% den chostas iomlán a bhaineann le feithicil hibride nó leictreach pobail atá oiriúnach do chathaoireacha rothaí (feistiú san áireamh) faoin scéim faoi réir uasdheontas:</w:t>
      </w:r>
    </w:p>
    <w:p w14:paraId="53FE91B2" w14:textId="198FD5DE" w:rsidR="00B755CE" w:rsidRPr="00CE16E4" w:rsidRDefault="009A365F" w:rsidP="002875E0">
      <w:pPr>
        <w:pStyle w:val="ListParagraph"/>
        <w:numPr>
          <w:ilvl w:val="1"/>
          <w:numId w:val="28"/>
        </w:numPr>
        <w:spacing w:after="0" w:line="360" w:lineRule="auto"/>
        <w:jc w:val="both"/>
        <w:rPr>
          <w:sz w:val="24"/>
          <w:szCs w:val="24"/>
          <w:rFonts w:ascii="Arial" w:hAnsi="Arial" w:cs="Arial"/>
        </w:rPr>
      </w:pPr>
      <w:r>
        <w:rPr>
          <w:sz w:val="24"/>
          <w:rFonts w:ascii="Arial" w:hAnsi="Arial"/>
        </w:rPr>
        <w:t xml:space="preserve">€50,000 do charr/SUV</w:t>
      </w:r>
      <w:r>
        <w:rPr>
          <w:sz w:val="24"/>
          <w:rFonts w:ascii="Arial" w:hAnsi="Arial"/>
        </w:rPr>
        <w:t xml:space="preserve"> </w:t>
      </w:r>
    </w:p>
    <w:p w14:paraId="4E676F9F" w14:textId="3318D12F" w:rsidR="00E45B16" w:rsidRDefault="009A365F" w:rsidP="002875E0">
      <w:pPr>
        <w:pStyle w:val="ListParagraph"/>
        <w:numPr>
          <w:ilvl w:val="1"/>
          <w:numId w:val="28"/>
        </w:numPr>
        <w:spacing w:after="0" w:line="360" w:lineRule="auto"/>
        <w:jc w:val="both"/>
        <w:rPr>
          <w:sz w:val="24"/>
          <w:szCs w:val="24"/>
          <w:rFonts w:ascii="Arial" w:hAnsi="Arial" w:cs="Arial"/>
        </w:rPr>
      </w:pPr>
      <w:r>
        <w:rPr>
          <w:sz w:val="24"/>
          <w:rFonts w:ascii="Arial" w:hAnsi="Arial"/>
        </w:rPr>
        <w:t xml:space="preserve">€100,000 do bhus</w:t>
      </w:r>
    </w:p>
    <w:p w14:paraId="53FE91B3" w14:textId="0F455C61" w:rsidR="001364BE" w:rsidRPr="00CE16E4" w:rsidRDefault="001364BE" w:rsidP="00E45B16">
      <w:pPr>
        <w:pStyle w:val="ListParagraph"/>
        <w:spacing w:after="0" w:line="360" w:lineRule="auto"/>
        <w:ind w:left="1440"/>
        <w:jc w:val="both"/>
        <w:rPr>
          <w:rFonts w:ascii="Arial" w:hAnsi="Arial" w:cs="Arial"/>
          <w:sz w:val="24"/>
          <w:szCs w:val="24"/>
        </w:rPr>
      </w:pPr>
    </w:p>
    <w:p w14:paraId="2625CCFD" w14:textId="463C1584" w:rsidR="009A365F" w:rsidRPr="004543A3" w:rsidRDefault="009A365F" w:rsidP="004543A3">
      <w:pPr>
        <w:spacing w:after="0" w:line="360" w:lineRule="auto"/>
        <w:jc w:val="both"/>
        <w:rPr>
          <w:sz w:val="24"/>
          <w:szCs w:val="24"/>
          <w:rFonts w:ascii="Arial" w:hAnsi="Arial" w:cs="Arial"/>
        </w:rPr>
      </w:pPr>
      <w:r>
        <w:rPr>
          <w:sz w:val="24"/>
          <w:rFonts w:ascii="Arial" w:hAnsi="Arial"/>
        </w:rPr>
        <w:t xml:space="preserve">Soláthrófar suas le 80% den chostas iomlán a bhaineann le feithicil peitril nó díosail pobail atá oiriúnach do chathaoireacha rothaí (feistiú san áireamh) faoin scéim faoi réir uasdheontas de:</w:t>
      </w:r>
    </w:p>
    <w:p w14:paraId="1335C3E1" w14:textId="6D558397" w:rsidR="009A365F" w:rsidRPr="00CE16E4" w:rsidRDefault="005B47D0" w:rsidP="009A365F">
      <w:pPr>
        <w:pStyle w:val="ListParagraph"/>
        <w:numPr>
          <w:ilvl w:val="1"/>
          <w:numId w:val="28"/>
        </w:numPr>
        <w:spacing w:after="0" w:line="360" w:lineRule="auto"/>
        <w:jc w:val="both"/>
        <w:rPr>
          <w:sz w:val="24"/>
          <w:szCs w:val="24"/>
          <w:rFonts w:ascii="Arial" w:hAnsi="Arial" w:cs="Arial"/>
        </w:rPr>
      </w:pPr>
      <w:r>
        <w:rPr>
          <w:sz w:val="24"/>
          <w:rFonts w:ascii="Arial" w:hAnsi="Arial"/>
        </w:rPr>
        <w:t xml:space="preserve">€50,000 do charr/SUV</w:t>
      </w:r>
    </w:p>
    <w:p w14:paraId="10A84A89" w14:textId="5BA587D1" w:rsidR="009A365F" w:rsidRDefault="009A365F" w:rsidP="009A365F">
      <w:pPr>
        <w:pStyle w:val="ListParagraph"/>
        <w:numPr>
          <w:ilvl w:val="1"/>
          <w:numId w:val="28"/>
        </w:numPr>
        <w:spacing w:after="0" w:line="360" w:lineRule="auto"/>
        <w:jc w:val="both"/>
        <w:rPr>
          <w:sz w:val="24"/>
          <w:szCs w:val="24"/>
          <w:rFonts w:ascii="Arial" w:hAnsi="Arial" w:cs="Arial"/>
        </w:rPr>
      </w:pPr>
      <w:r>
        <w:rPr>
          <w:sz w:val="24"/>
          <w:rFonts w:ascii="Arial" w:hAnsi="Arial"/>
        </w:rPr>
        <w:t xml:space="preserve">€100,000 do bhus</w:t>
      </w:r>
      <w:r>
        <w:rPr>
          <w:sz w:val="24"/>
          <w:rFonts w:ascii="Arial" w:hAnsi="Arial"/>
        </w:rPr>
        <w:t xml:space="preserve"> </w:t>
      </w:r>
    </w:p>
    <w:p w14:paraId="78DD3229" w14:textId="77777777" w:rsidR="009A365F" w:rsidRPr="009A365F" w:rsidRDefault="009A365F" w:rsidP="009A365F">
      <w:pPr>
        <w:spacing w:after="0" w:line="360" w:lineRule="auto"/>
        <w:jc w:val="both"/>
        <w:rPr>
          <w:rFonts w:ascii="Arial" w:hAnsi="Arial" w:cs="Arial"/>
          <w:sz w:val="24"/>
          <w:szCs w:val="24"/>
        </w:rPr>
      </w:pPr>
    </w:p>
    <w:p w14:paraId="6DE08003" w14:textId="1299EF22" w:rsidR="009B74BD" w:rsidRDefault="0094035B" w:rsidP="004543A3">
      <w:pPr>
        <w:spacing w:after="0" w:line="360" w:lineRule="auto"/>
        <w:ind w:right="103"/>
        <w:jc w:val="both"/>
        <w:rPr>
          <w:sz w:val="24"/>
          <w:szCs w:val="24"/>
          <w:rFonts w:ascii="Arial" w:hAnsi="Arial" w:cs="Arial"/>
        </w:rPr>
      </w:pPr>
      <w:r>
        <w:rPr>
          <w:sz w:val="24"/>
          <w:rFonts w:ascii="Arial" w:hAnsi="Arial"/>
        </w:rPr>
        <w:t xml:space="preserve">Tá ranníocaíocht maoinithe meaitseála 10% ag teastáil d’fheithiclí hibride/leictreacha agus 20% d’fheithiclí peitril/díosail.</w:t>
      </w:r>
      <w:r>
        <w:rPr>
          <w:sz w:val="24"/>
          <w:rFonts w:ascii="Arial" w:hAnsi="Arial"/>
        </w:rPr>
        <w:t xml:space="preserve"> </w:t>
      </w:r>
      <w:r>
        <w:rPr>
          <w:sz w:val="24"/>
          <w:rFonts w:ascii="Arial" w:hAnsi="Arial"/>
        </w:rPr>
        <w:t xml:space="preserve">Féadfar glacadh le ranníocaíochtaí daonchairdiúla mar chuid den chostas maoinithe meaitseála nó mar an gcostas maoinithe meaitseála iomlán.</w:t>
      </w:r>
      <w:r>
        <w:rPr>
          <w:sz w:val="24"/>
          <w:rFonts w:ascii="Arial" w:hAnsi="Arial"/>
        </w:rPr>
        <w:t xml:space="preserve"> </w:t>
      </w:r>
      <w:r>
        <w:rPr>
          <w:sz w:val="24"/>
          <w:b/>
          <w:rFonts w:ascii="Arial" w:hAnsi="Arial"/>
        </w:rPr>
        <w:t xml:space="preserve">Ní mór do mhaoiniú meaitseála a bheith i bhfeidhm ag an tráth a dhéantar an t-iarratas.</w:t>
      </w:r>
    </w:p>
    <w:p w14:paraId="36A54574" w14:textId="77777777" w:rsidR="009B74BD" w:rsidRDefault="009B74BD" w:rsidP="004543A3">
      <w:pPr>
        <w:spacing w:after="0" w:line="360" w:lineRule="auto"/>
        <w:ind w:right="103"/>
        <w:jc w:val="both"/>
        <w:rPr>
          <w:rFonts w:ascii="Arial" w:hAnsi="Arial" w:cs="Arial"/>
          <w:sz w:val="24"/>
          <w:szCs w:val="24"/>
        </w:rPr>
      </w:pPr>
    </w:p>
    <w:p w14:paraId="02720E40" w14:textId="7993D026" w:rsidR="008D6E11" w:rsidRPr="004543A3" w:rsidRDefault="009A365F" w:rsidP="004543A3">
      <w:pPr>
        <w:spacing w:after="0" w:line="360" w:lineRule="auto"/>
        <w:ind w:right="103"/>
        <w:jc w:val="both"/>
        <w:rPr>
          <w:b/>
          <w:sz w:val="24"/>
          <w:szCs w:val="24"/>
          <w:rFonts w:ascii="Arial" w:hAnsi="Arial" w:cs="Arial"/>
        </w:rPr>
      </w:pPr>
      <w:r>
        <w:rPr>
          <w:sz w:val="24"/>
          <w:rFonts w:ascii="Arial" w:hAnsi="Arial"/>
        </w:rPr>
        <w:t xml:space="preserve">Ní féidir le haon mhaoiniú meaitseála teacht ó aon scéim eile de chuid na Roinne Forbartha Tuaithe agus Pobail.</w:t>
      </w:r>
    </w:p>
    <w:p w14:paraId="6D685DE8" w14:textId="77777777" w:rsidR="00A57BF4" w:rsidRDefault="00A57BF4" w:rsidP="002875E0">
      <w:pPr>
        <w:spacing w:after="0" w:line="360" w:lineRule="auto"/>
        <w:ind w:right="103"/>
        <w:jc w:val="both"/>
        <w:rPr>
          <w:rFonts w:ascii="Arial" w:hAnsi="Arial" w:cs="Arial"/>
          <w:b/>
          <w:sz w:val="24"/>
          <w:szCs w:val="24"/>
        </w:rPr>
      </w:pPr>
    </w:p>
    <w:p w14:paraId="64FA145A" w14:textId="77A0C311" w:rsidR="003920E5" w:rsidRPr="00FC0052" w:rsidRDefault="003920E5" w:rsidP="002875E0">
      <w:pPr>
        <w:spacing w:after="0" w:line="360" w:lineRule="auto"/>
        <w:ind w:right="103"/>
        <w:jc w:val="both"/>
        <w:rPr>
          <w:b/>
          <w:sz w:val="24"/>
          <w:szCs w:val="24"/>
          <w:rFonts w:ascii="Arial" w:hAnsi="Arial" w:cs="Arial"/>
        </w:rPr>
      </w:pPr>
      <w:r>
        <w:rPr>
          <w:b/>
          <w:sz w:val="24"/>
          <w:rFonts w:ascii="Arial" w:hAnsi="Arial"/>
        </w:rPr>
        <w:t xml:space="preserve">Amlínte</w:t>
      </w:r>
    </w:p>
    <w:tbl>
      <w:tblPr>
        <w:tblStyle w:val="TableGrid1"/>
        <w:tblW w:w="8410" w:type="dxa"/>
        <w:tblInd w:w="392" w:type="dxa"/>
        <w:tblLook w:val="04A0" w:firstRow="1" w:lastRow="0" w:firstColumn="1" w:lastColumn="0" w:noHBand="0" w:noVBand="1"/>
      </w:tblPr>
      <w:tblGrid>
        <w:gridCol w:w="4298"/>
        <w:gridCol w:w="4112"/>
      </w:tblGrid>
      <w:tr w:rsidR="00A57BF4" w:rsidRPr="00A57BF4" w14:paraId="559A697A" w14:textId="77777777" w:rsidTr="00C0533C">
        <w:tc>
          <w:tcPr>
            <w:tcW w:w="4298" w:type="dxa"/>
            <w:shd w:val="clear" w:color="auto" w:fill="C6D9F1" w:themeFill="text2" w:themeFillTint="33"/>
          </w:tcPr>
          <w:p w14:paraId="743FA55E" w14:textId="7E3E78C3" w:rsidR="00A57BF4" w:rsidRPr="00FC0052" w:rsidRDefault="00A57BF4" w:rsidP="002875E0">
            <w:pPr>
              <w:spacing w:line="360" w:lineRule="auto"/>
              <w:contextualSpacing/>
              <w:jc w:val="both"/>
              <w:rPr>
                <w:b/>
                <w:sz w:val="24"/>
                <w:szCs w:val="24"/>
                <w:rFonts w:ascii="Arial" w:hAnsi="Arial" w:cs="Arial"/>
              </w:rPr>
            </w:pPr>
            <w:r>
              <w:rPr>
                <w:b/>
                <w:sz w:val="24"/>
                <w:rFonts w:ascii="Arial" w:hAnsi="Arial"/>
              </w:rPr>
              <w:t xml:space="preserve">Seoladh na scéime</w:t>
            </w:r>
          </w:p>
        </w:tc>
        <w:tc>
          <w:tcPr>
            <w:tcW w:w="4112" w:type="dxa"/>
            <w:shd w:val="clear" w:color="auto" w:fill="auto"/>
          </w:tcPr>
          <w:p w14:paraId="48B7FE0F" w14:textId="66A00715" w:rsidR="00A57BF4" w:rsidRPr="00FC0052" w:rsidRDefault="00915C27" w:rsidP="002875E0">
            <w:pPr>
              <w:spacing w:line="360" w:lineRule="auto"/>
              <w:contextualSpacing/>
              <w:jc w:val="both"/>
              <w:rPr>
                <w:sz w:val="24"/>
                <w:szCs w:val="24"/>
                <w:rFonts w:ascii="Arial" w:hAnsi="Arial" w:cs="Arial"/>
              </w:rPr>
            </w:pPr>
            <w:r>
              <w:rPr>
                <w:sz w:val="24"/>
                <w:rFonts w:ascii="Arial" w:hAnsi="Arial"/>
              </w:rPr>
              <w:t xml:space="preserve">12 Aibreán 2024</w:t>
            </w:r>
          </w:p>
        </w:tc>
      </w:tr>
      <w:tr w:rsidR="00A57BF4" w:rsidRPr="00A57BF4" w14:paraId="5F2B839F" w14:textId="77777777" w:rsidTr="00456A1D">
        <w:tc>
          <w:tcPr>
            <w:tcW w:w="4298" w:type="dxa"/>
            <w:shd w:val="clear" w:color="auto" w:fill="C6D9F1" w:themeFill="text2" w:themeFillTint="33"/>
          </w:tcPr>
          <w:p w14:paraId="1FCD59F8" w14:textId="2FFCBF40" w:rsidR="00A57BF4" w:rsidRPr="00C0533C" w:rsidRDefault="0031365C" w:rsidP="002875E0">
            <w:pPr>
              <w:spacing w:line="360" w:lineRule="auto"/>
              <w:contextualSpacing/>
              <w:jc w:val="both"/>
              <w:rPr>
                <w:b/>
                <w:sz w:val="24"/>
                <w:szCs w:val="24"/>
                <w:rFonts w:ascii="Arial" w:hAnsi="Arial" w:cs="Arial"/>
              </w:rPr>
            </w:pPr>
            <w:r>
              <w:rPr>
                <w:b/>
                <w:sz w:val="24"/>
                <w:rFonts w:ascii="Arial" w:hAnsi="Arial"/>
              </w:rPr>
              <w:t xml:space="preserve">Iarratais le bheith istigh faoin</w:t>
            </w:r>
          </w:p>
        </w:tc>
        <w:tc>
          <w:tcPr>
            <w:tcW w:w="4112" w:type="dxa"/>
          </w:tcPr>
          <w:p w14:paraId="2401411C" w14:textId="401E4984" w:rsidR="00A57BF4" w:rsidRPr="00C0533C" w:rsidRDefault="00915C27" w:rsidP="002875E0">
            <w:pPr>
              <w:spacing w:line="360" w:lineRule="auto"/>
              <w:contextualSpacing/>
              <w:jc w:val="both"/>
              <w:rPr>
                <w:sz w:val="24"/>
                <w:szCs w:val="24"/>
                <w:rFonts w:ascii="Arial" w:hAnsi="Arial" w:cs="Arial"/>
              </w:rPr>
            </w:pPr>
            <w:r>
              <w:rPr>
                <w:sz w:val="24"/>
                <w:rFonts w:ascii="Arial" w:hAnsi="Arial"/>
              </w:rPr>
              <w:t xml:space="preserve">5 Meitheamh 2024</w:t>
            </w:r>
          </w:p>
        </w:tc>
      </w:tr>
      <w:tr w:rsidR="00A57BF4" w:rsidRPr="00A57BF4" w14:paraId="51CA8B7A" w14:textId="77777777" w:rsidTr="00456A1D">
        <w:tc>
          <w:tcPr>
            <w:tcW w:w="4298" w:type="dxa"/>
            <w:shd w:val="clear" w:color="auto" w:fill="C6D9F1" w:themeFill="text2" w:themeFillTint="33"/>
          </w:tcPr>
          <w:p w14:paraId="23654A4C" w14:textId="451442B3" w:rsidR="00A57BF4" w:rsidRPr="00FC0052" w:rsidRDefault="0031365C" w:rsidP="002875E0">
            <w:pPr>
              <w:spacing w:line="360" w:lineRule="auto"/>
              <w:contextualSpacing/>
              <w:jc w:val="both"/>
              <w:rPr>
                <w:b/>
                <w:sz w:val="24"/>
                <w:szCs w:val="24"/>
                <w:rFonts w:ascii="Arial" w:hAnsi="Arial" w:cs="Arial"/>
              </w:rPr>
            </w:pPr>
            <w:r>
              <w:rPr>
                <w:b/>
                <w:sz w:val="24"/>
                <w:rFonts w:ascii="Arial" w:hAnsi="Arial"/>
              </w:rPr>
              <w:t xml:space="preserve">Maoiniú le dámhadh (táscach)</w:t>
            </w:r>
          </w:p>
        </w:tc>
        <w:tc>
          <w:tcPr>
            <w:tcW w:w="4112" w:type="dxa"/>
          </w:tcPr>
          <w:p w14:paraId="7FE00FC9" w14:textId="2FA726E0" w:rsidR="00A57BF4" w:rsidRPr="00FC0052" w:rsidRDefault="00364804" w:rsidP="002875E0">
            <w:pPr>
              <w:spacing w:line="360" w:lineRule="auto"/>
              <w:contextualSpacing/>
              <w:jc w:val="both"/>
              <w:rPr>
                <w:sz w:val="24"/>
                <w:szCs w:val="24"/>
                <w:rFonts w:ascii="Arial" w:hAnsi="Arial" w:cs="Arial"/>
              </w:rPr>
            </w:pPr>
            <w:r>
              <w:rPr>
                <w:sz w:val="24"/>
                <w:rFonts w:ascii="Arial" w:hAnsi="Arial"/>
              </w:rPr>
              <w:t xml:space="preserve">Lúnasa 2024</w:t>
            </w:r>
          </w:p>
        </w:tc>
      </w:tr>
      <w:tr w:rsidR="00A57BF4" w:rsidRPr="00A57BF4" w14:paraId="27CBD65B" w14:textId="77777777" w:rsidTr="00456A1D">
        <w:tc>
          <w:tcPr>
            <w:tcW w:w="4298" w:type="dxa"/>
            <w:shd w:val="clear" w:color="auto" w:fill="C6D9F1" w:themeFill="text2" w:themeFillTint="33"/>
          </w:tcPr>
          <w:p w14:paraId="6255B217" w14:textId="1F0430A4" w:rsidR="00A57BF4" w:rsidRPr="00C0533C" w:rsidRDefault="0031365C" w:rsidP="002875E0">
            <w:pPr>
              <w:spacing w:line="360" w:lineRule="auto"/>
              <w:contextualSpacing/>
              <w:jc w:val="both"/>
              <w:rPr>
                <w:b/>
                <w:sz w:val="24"/>
                <w:szCs w:val="24"/>
                <w:rFonts w:ascii="Arial" w:hAnsi="Arial" w:cs="Arial"/>
              </w:rPr>
            </w:pPr>
            <w:r>
              <w:rPr>
                <w:b/>
                <w:sz w:val="24"/>
                <w:rFonts w:ascii="Arial" w:hAnsi="Arial"/>
              </w:rPr>
              <w:t xml:space="preserve">Tionscadail le bheith críochnaithe agus maoiniú tarraingthe anuas faoi</w:t>
            </w:r>
          </w:p>
        </w:tc>
        <w:tc>
          <w:tcPr>
            <w:tcW w:w="4112" w:type="dxa"/>
          </w:tcPr>
          <w:p w14:paraId="0C9E1658" w14:textId="4B664ACC" w:rsidR="00A57BF4" w:rsidRPr="00C0533C" w:rsidRDefault="00915C27" w:rsidP="002875E0">
            <w:pPr>
              <w:spacing w:line="360" w:lineRule="auto"/>
              <w:contextualSpacing/>
              <w:jc w:val="both"/>
              <w:rPr>
                <w:sz w:val="24"/>
                <w:szCs w:val="24"/>
                <w:rFonts w:ascii="Arial" w:hAnsi="Arial" w:cs="Arial"/>
              </w:rPr>
            </w:pPr>
            <w:r>
              <w:rPr>
                <w:sz w:val="24"/>
                <w:rFonts w:ascii="Arial" w:hAnsi="Arial"/>
              </w:rPr>
              <w:t xml:space="preserve">27 Meitheamh 2025</w:t>
            </w:r>
          </w:p>
        </w:tc>
      </w:tr>
    </w:tbl>
    <w:p w14:paraId="2657FA69" w14:textId="77777777" w:rsidR="00B313BE" w:rsidRDefault="00B313BE" w:rsidP="002875E0">
      <w:pPr>
        <w:spacing w:after="0" w:line="360" w:lineRule="auto"/>
        <w:jc w:val="both"/>
        <w:rPr>
          <w:rFonts w:ascii="Arial" w:hAnsi="Arial" w:cs="Arial"/>
          <w:b/>
          <w:bCs/>
          <w:sz w:val="24"/>
          <w:szCs w:val="24"/>
        </w:rPr>
      </w:pPr>
    </w:p>
    <w:p w14:paraId="55565299" w14:textId="77777777" w:rsidR="00D5701A" w:rsidRDefault="00D5701A" w:rsidP="002875E0">
      <w:pPr>
        <w:spacing w:after="0" w:line="360" w:lineRule="auto"/>
        <w:jc w:val="both"/>
        <w:rPr>
          <w:rFonts w:ascii="Arial" w:hAnsi="Arial" w:cs="Arial"/>
          <w:b/>
          <w:bCs/>
          <w:sz w:val="24"/>
          <w:szCs w:val="24"/>
        </w:rPr>
      </w:pPr>
    </w:p>
    <w:p w14:paraId="6D84C162" w14:textId="77777777" w:rsidR="00D5701A" w:rsidRDefault="00D5701A" w:rsidP="002875E0">
      <w:pPr>
        <w:spacing w:after="0" w:line="360" w:lineRule="auto"/>
        <w:jc w:val="both"/>
        <w:rPr>
          <w:rFonts w:ascii="Arial" w:hAnsi="Arial" w:cs="Arial"/>
          <w:b/>
          <w:bCs/>
          <w:sz w:val="24"/>
          <w:szCs w:val="24"/>
        </w:rPr>
      </w:pPr>
    </w:p>
    <w:p w14:paraId="346BDC1E" w14:textId="73285654" w:rsidR="000C010E" w:rsidRPr="001F6523" w:rsidRDefault="000C010E" w:rsidP="002875E0">
      <w:pPr>
        <w:spacing w:after="0" w:line="360" w:lineRule="auto"/>
        <w:jc w:val="both"/>
        <w:rPr>
          <w:b/>
          <w:bCs/>
          <w:sz w:val="24"/>
          <w:szCs w:val="24"/>
          <w:rFonts w:ascii="Arial" w:hAnsi="Arial" w:cs="Arial"/>
        </w:rPr>
      </w:pPr>
      <w:r>
        <w:rPr>
          <w:b/>
          <w:sz w:val="24"/>
          <w:rFonts w:ascii="Arial" w:hAnsi="Arial"/>
        </w:rPr>
        <w:t xml:space="preserve">Critéir Mheasúnachta</w:t>
      </w:r>
    </w:p>
    <w:p w14:paraId="28E8280B" w14:textId="7F678B28" w:rsidR="000C010E" w:rsidRDefault="000C010E" w:rsidP="002875E0">
      <w:pPr>
        <w:spacing w:after="0" w:line="360" w:lineRule="auto"/>
        <w:jc w:val="both"/>
        <w:rPr>
          <w:bCs/>
          <w:sz w:val="24"/>
          <w:szCs w:val="24"/>
          <w:rFonts w:ascii="Arial" w:hAnsi="Arial" w:cs="Arial"/>
        </w:rPr>
      </w:pPr>
      <w:r>
        <w:rPr>
          <w:sz w:val="24"/>
          <w:rFonts w:ascii="Arial" w:hAnsi="Arial"/>
        </w:rPr>
        <w:t xml:space="preserve">Is ceart a thabhairt ar aird go mbreithneofar roinnt cúinsí agus na hiarratais a gheofar a mheasúnú, lena n-áireofar an t-ord tosaíochta táscach (nuair is infheidhme); réimse, meascán, cáilíocht, agus tionchar na dtionscadal beartaithe; maoiniú a fuarthas roimhe seo agus cúinsí ábhartha eile.</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7B681E3E" w:rsidR="000C010E" w:rsidRPr="00F7485F" w:rsidRDefault="000C010E" w:rsidP="002875E0">
      <w:pPr>
        <w:spacing w:after="0" w:line="360" w:lineRule="auto"/>
        <w:ind w:right="103"/>
        <w:jc w:val="both"/>
        <w:rPr>
          <w:sz w:val="24"/>
          <w:szCs w:val="24"/>
          <w:rFonts w:ascii="Arial" w:hAnsi="Arial" w:cs="Arial"/>
        </w:rPr>
      </w:pPr>
      <w:r>
        <w:rPr>
          <w:sz w:val="24"/>
          <w:rFonts w:ascii="Arial" w:hAnsi="Arial"/>
        </w:rPr>
        <w:t xml:space="preserve">Ní mór don iarratasóir a chinntiú go mbeidh an fhoirm iarratais comhlánaithe go hiomlán agus i gcomhréir leis an Achoimre ar Scéim 2024.</w:t>
      </w:r>
      <w:r>
        <w:rPr>
          <w:sz w:val="24"/>
          <w:rFonts w:ascii="Arial" w:hAnsi="Arial"/>
        </w:rPr>
        <w:t xml:space="preserve"> </w:t>
      </w:r>
    </w:p>
    <w:p w14:paraId="2D7F6432" w14:textId="3489F3D3" w:rsidR="000C010E" w:rsidRDefault="000C010E" w:rsidP="002875E0">
      <w:pPr>
        <w:spacing w:after="0" w:line="360" w:lineRule="auto"/>
        <w:ind w:right="103"/>
        <w:jc w:val="both"/>
        <w:rPr>
          <w:rFonts w:ascii="Arial" w:hAnsi="Arial" w:cs="Arial"/>
          <w:b/>
          <w:sz w:val="24"/>
          <w:szCs w:val="24"/>
        </w:rPr>
      </w:pPr>
    </w:p>
    <w:p w14:paraId="2B5BABC9" w14:textId="3FBEBB01" w:rsidR="00433008" w:rsidRDefault="00433008" w:rsidP="002875E0">
      <w:pPr>
        <w:spacing w:after="0" w:line="360" w:lineRule="auto"/>
        <w:ind w:right="103"/>
        <w:jc w:val="both"/>
        <w:rPr>
          <w:rFonts w:ascii="Arial" w:hAnsi="Arial" w:cs="Arial"/>
          <w:b/>
          <w:sz w:val="24"/>
          <w:szCs w:val="24"/>
        </w:rPr>
      </w:pPr>
    </w:p>
    <w:p w14:paraId="53FE91B5" w14:textId="2B7601F9" w:rsidR="001F0E6D" w:rsidRDefault="003920E5" w:rsidP="002875E0">
      <w:pPr>
        <w:spacing w:after="0" w:line="360" w:lineRule="auto"/>
        <w:ind w:right="103"/>
        <w:jc w:val="both"/>
        <w:rPr>
          <w:b/>
          <w:sz w:val="24"/>
          <w:szCs w:val="24"/>
          <w:highlight w:val="yellow"/>
          <w:rFonts w:ascii="Arial" w:hAnsi="Arial" w:cs="Arial"/>
        </w:rPr>
      </w:pPr>
      <w:r>
        <w:rPr>
          <w:b/>
          <w:sz w:val="24"/>
          <w:rFonts w:ascii="Arial" w:hAnsi="Arial"/>
        </w:rPr>
        <w:t xml:space="preserve">Riachtanas maidir le Soláthar</w:t>
      </w:r>
      <w:r>
        <w:rPr>
          <w:b/>
          <w:sz w:val="24"/>
          <w:rFonts w:ascii="Arial" w:hAnsi="Arial"/>
        </w:rPr>
        <w:t xml:space="preserve"> </w:t>
      </w:r>
      <w:r>
        <w:rPr>
          <w:b/>
          <w:sz w:val="24"/>
          <w:highlight w:val="yellow"/>
          <w:rFonts w:ascii="Arial" w:hAnsi="Arial"/>
        </w:rPr>
        <w:t xml:space="preserve"> </w:t>
      </w:r>
    </w:p>
    <w:p w14:paraId="2F797EAA" w14:textId="165FA8F5" w:rsidR="00921856" w:rsidRDefault="00921856" w:rsidP="007C431C">
      <w:pPr>
        <w:spacing w:after="0" w:line="360" w:lineRule="auto"/>
        <w:jc w:val="both"/>
        <w:rPr>
          <w:sz w:val="24"/>
          <w:szCs w:val="24"/>
          <w:rFonts w:ascii="Arial" w:hAnsi="Arial" w:cs="Arial"/>
        </w:rPr>
      </w:pPr>
      <w:r>
        <w:rPr>
          <w:sz w:val="24"/>
          <w:rFonts w:ascii="Arial" w:hAnsi="Arial"/>
        </w:rPr>
        <w:t xml:space="preserve">Chun críocha an iarratais seo, ní mór do ghrúpaí </w:t>
      </w:r>
      <w:r>
        <w:rPr>
          <w:sz w:val="24"/>
          <w:b/>
          <w:rFonts w:ascii="Arial" w:hAnsi="Arial"/>
        </w:rPr>
        <w:t xml:space="preserve">meastachán mionsonraithe i scríbhinn amháin ar a laghad a fháil ó sholáthróir i ndáil le feithicil a chur ar fáil agus/nó feithicil a fheistiú.</w:t>
      </w:r>
      <w:r>
        <w:rPr>
          <w:sz w:val="24"/>
          <w:rFonts w:ascii="Arial" w:hAnsi="Arial"/>
        </w:rPr>
        <w:t xml:space="preserve"> </w:t>
      </w:r>
      <w:r>
        <w:rPr>
          <w:sz w:val="24"/>
          <w:rFonts w:ascii="Arial" w:hAnsi="Arial"/>
        </w:rPr>
        <w:t xml:space="preserve">Bainfear úsáid as sin chun costais a mheas ach ní sé leordhóthanach má cheadaítear maoiniú.</w:t>
      </w:r>
      <w:r>
        <w:rPr>
          <w:sz w:val="24"/>
          <w:rFonts w:ascii="Arial" w:hAnsi="Arial"/>
        </w:rPr>
        <w:t xml:space="preserve"> </w:t>
      </w:r>
    </w:p>
    <w:p w14:paraId="113BFA90" w14:textId="77777777" w:rsidR="007C431C" w:rsidRDefault="007C431C" w:rsidP="007C431C">
      <w:pPr>
        <w:spacing w:after="0" w:line="360" w:lineRule="auto"/>
        <w:jc w:val="both"/>
        <w:rPr>
          <w:rFonts w:ascii="Arial" w:hAnsi="Arial" w:cs="Arial"/>
          <w:sz w:val="24"/>
          <w:szCs w:val="24"/>
        </w:rPr>
      </w:pPr>
    </w:p>
    <w:p w14:paraId="588044D0" w14:textId="69010DBB" w:rsidR="00921856" w:rsidRDefault="00921856" w:rsidP="007C431C">
      <w:pPr>
        <w:spacing w:after="0" w:line="360" w:lineRule="auto"/>
        <w:jc w:val="both"/>
        <w:rPr>
          <w:sz w:val="24"/>
          <w:szCs w:val="24"/>
          <w:rFonts w:ascii="Arial" w:hAnsi="Arial" w:cs="Arial"/>
        </w:rPr>
      </w:pPr>
      <w:r>
        <w:rPr>
          <w:sz w:val="24"/>
          <w:rFonts w:ascii="Arial" w:hAnsi="Arial"/>
        </w:rPr>
        <w:t xml:space="preserve">Mar gheall go mbaineann an deontas seo le cistí poiblí a chaitheamh, is riachtanach go bhfaightear luach maith ar airgead uaidh.</w:t>
      </w:r>
      <w:r>
        <w:rPr>
          <w:sz w:val="24"/>
          <w:rFonts w:ascii="Arial" w:hAnsi="Arial"/>
        </w:rPr>
        <w:t xml:space="preserve"> </w:t>
      </w:r>
      <w:r>
        <w:rPr>
          <w:sz w:val="24"/>
          <w:b/>
          <w:rFonts w:ascii="Arial" w:hAnsi="Arial"/>
        </w:rPr>
        <w:t xml:space="preserve">Má éiríonn leo, </w:t>
      </w:r>
      <w:r>
        <w:rPr>
          <w:sz w:val="24"/>
          <w:rFonts w:ascii="Arial" w:hAnsi="Arial"/>
        </w:rPr>
        <w:t xml:space="preserve">beidh ar iarratasóirí cloí leis na </w:t>
      </w:r>
      <w:hyperlink r:id="rId18" w:history="1">
        <w:r>
          <w:rPr>
            <w:rStyle w:val="Hyperlink"/>
            <w:sz w:val="24"/>
            <w:rFonts w:ascii="Arial" w:hAnsi="Arial"/>
          </w:rPr>
          <w:t xml:space="preserve">treoirlínte soláthair phoiblí</w:t>
        </w:r>
      </w:hyperlink>
      <w:r>
        <w:t xml:space="preserve"> ábhartha</w:t>
      </w:r>
      <w:r>
        <w:rPr>
          <w:sz w:val="24"/>
          <w:rFonts w:ascii="Arial" w:hAnsi="Arial"/>
        </w:rPr>
        <w:t xml:space="preserve">.</w:t>
      </w:r>
      <w:r>
        <w:rPr>
          <w:sz w:val="24"/>
          <w:rFonts w:ascii="Arial" w:hAnsi="Arial"/>
        </w:rPr>
        <w:t xml:space="preserve"> </w:t>
      </w:r>
      <w:r>
        <w:rPr>
          <w:sz w:val="24"/>
          <w:sz w:val="24"/>
          <w:rFonts w:ascii="Arial" w:hAnsi="Arial"/>
        </w:rPr>
        <w:t xml:space="preserve">Is féidir tuilleadh faisnéise a fháil ar</w:t>
      </w:r>
      <w:r>
        <w:rPr>
          <w:sz w:val="24"/>
          <w:rFonts w:ascii="Arial" w:hAnsi="Arial"/>
        </w:rPr>
        <w:t xml:space="preserve"> </w:t>
      </w:r>
      <w:hyperlink r:id="rId19" w:history="1">
        <w:r>
          <w:rPr>
            <w:rStyle w:val="Hyperlink"/>
            <w:sz w:val="24"/>
            <w:rFonts w:ascii="Arial" w:hAnsi="Arial"/>
          </w:rPr>
          <w:t xml:space="preserve">www.etenders.gov.ie</w:t>
        </w:r>
      </w:hyperlink>
      <w:r>
        <w:rPr>
          <w:i/>
          <w:sz w:val="24"/>
          <w:rFonts w:ascii="Arial" w:hAnsi="Arial"/>
        </w:rPr>
        <w:t xml:space="preserve">.</w:t>
      </w:r>
    </w:p>
    <w:p w14:paraId="21009405" w14:textId="77777777" w:rsidR="002875E0" w:rsidRDefault="002875E0" w:rsidP="002875E0">
      <w:pPr>
        <w:spacing w:after="0" w:line="360" w:lineRule="auto"/>
        <w:jc w:val="both"/>
        <w:rPr>
          <w:rFonts w:ascii="Arial" w:hAnsi="Arial" w:cs="Arial"/>
          <w:b/>
          <w:sz w:val="24"/>
          <w:szCs w:val="24"/>
        </w:rPr>
      </w:pPr>
    </w:p>
    <w:p w14:paraId="21D7AB3C" w14:textId="7D8497F6" w:rsidR="00A57BF4" w:rsidRDefault="009F3FD1" w:rsidP="002875E0">
      <w:pPr>
        <w:spacing w:after="0" w:line="360" w:lineRule="auto"/>
        <w:jc w:val="both"/>
        <w:rPr>
          <w:sz w:val="24"/>
          <w:szCs w:val="24"/>
          <w:rFonts w:ascii="Arial" w:hAnsi="Arial" w:cs="Arial"/>
        </w:rPr>
      </w:pPr>
      <w:r>
        <w:rPr>
          <w:sz w:val="24"/>
          <w:rFonts w:ascii="Arial" w:hAnsi="Arial"/>
        </w:rPr>
        <w:t xml:space="preserve">Tá treoir maidir leis sin le fáil ón Oifig um Sholáthar Rialtais (láithreán gréasáin: www.OGP.gov.ie; ríomhphost:</w:t>
      </w:r>
      <w:r>
        <w:rPr>
          <w:sz w:val="24"/>
          <w:rFonts w:ascii="Arial" w:hAnsi="Arial"/>
        </w:rPr>
        <w:t xml:space="preserve"> </w:t>
      </w:r>
      <w:r w:rsidR="006B31BC">
        <w:fldChar w:fldCharType="begin"/>
      </w:r>
      <w:r w:rsidR="006B31BC">
        <w:instrText xml:space="preserve"> HYPERLINK "mailto:support@OGP.gov.ie" </w:instrText>
      </w:r>
      <w:r w:rsidR="006B31BC">
        <w:fldChar w:fldCharType="separate"/>
      </w:r>
      <w:r>
        <w:rPr>
          <w:color w:val="0000FF"/>
          <w:sz w:val="24"/>
          <w:u w:val="single"/>
          <w:rFonts w:ascii="Arial" w:hAnsi="Arial"/>
        </w:rPr>
        <w:t xml:space="preserve">support@OGP.gov.ie</w:t>
      </w:r>
      <w:r w:rsidR="006B31BC">
        <w:rPr>
          <w:color w:val="0000FF"/>
          <w:sz w:val="24"/>
          <w:u w:val="single"/>
          <w:rFonts w:ascii="Arial" w:hAnsi="Arial" w:cs="Arial"/>
        </w:rPr>
        <w:fldChar w:fldCharType="end"/>
      </w:r>
      <w:r>
        <w:rPr>
          <w:sz w:val="24"/>
          <w:rFonts w:ascii="Arial" w:hAnsi="Arial"/>
        </w:rPr>
        <w:t xml:space="preserve">).</w:t>
      </w:r>
    </w:p>
    <w:p w14:paraId="10AF2FE5" w14:textId="7984A09D" w:rsidR="009A365F" w:rsidRDefault="009A365F" w:rsidP="002875E0">
      <w:pPr>
        <w:spacing w:after="0" w:line="360" w:lineRule="auto"/>
        <w:jc w:val="both"/>
        <w:rPr>
          <w:rFonts w:ascii="Arial" w:hAnsi="Arial" w:cs="Arial"/>
          <w:sz w:val="24"/>
          <w:szCs w:val="24"/>
        </w:rPr>
      </w:pPr>
    </w:p>
    <w:p w14:paraId="70129687" w14:textId="3FAADE31" w:rsidR="009A365F" w:rsidRPr="00A57BF4" w:rsidRDefault="009A365F" w:rsidP="002875E0">
      <w:pPr>
        <w:spacing w:after="0" w:line="360" w:lineRule="auto"/>
        <w:jc w:val="both"/>
        <w:rPr>
          <w:sz w:val="24"/>
          <w:szCs w:val="24"/>
          <w:rFonts w:ascii="Arial" w:hAnsi="Arial" w:cs="Arial"/>
        </w:rPr>
      </w:pPr>
      <w:r>
        <w:rPr>
          <w:sz w:val="24"/>
          <w:rFonts w:ascii="Arial" w:hAnsi="Arial"/>
        </w:rPr>
        <w:t xml:space="preserve">Tabhair do d’aire go bhféadfadh pionós a bheith i gceist mura leantar na treoracha soláthair phoiblí.</w:t>
      </w:r>
    </w:p>
    <w:p w14:paraId="7A81711B" w14:textId="77777777" w:rsidR="009A365F" w:rsidRDefault="009A365F" w:rsidP="002875E0">
      <w:pPr>
        <w:spacing w:after="0" w:line="360" w:lineRule="auto"/>
        <w:contextualSpacing/>
        <w:jc w:val="both"/>
        <w:rPr>
          <w:rFonts w:ascii="Arial" w:hAnsi="Arial" w:cs="Arial"/>
          <w:b/>
          <w:sz w:val="24"/>
          <w:szCs w:val="24"/>
        </w:rPr>
      </w:pPr>
    </w:p>
    <w:p w14:paraId="6E1C59EE" w14:textId="77777777" w:rsidR="00987A72" w:rsidRDefault="00987A72" w:rsidP="002875E0">
      <w:pPr>
        <w:spacing w:after="0" w:line="360" w:lineRule="auto"/>
        <w:contextualSpacing/>
        <w:jc w:val="both"/>
        <w:rPr>
          <w:rFonts w:ascii="Arial" w:hAnsi="Arial" w:cs="Arial"/>
          <w:b/>
          <w:sz w:val="24"/>
          <w:szCs w:val="24"/>
        </w:rPr>
      </w:pPr>
    </w:p>
    <w:p w14:paraId="57B8A7AA" w14:textId="3E235FBB" w:rsidR="005B3F75" w:rsidRDefault="007814AB" w:rsidP="002875E0">
      <w:pPr>
        <w:spacing w:after="0" w:line="360" w:lineRule="auto"/>
        <w:contextualSpacing/>
        <w:jc w:val="both"/>
        <w:rPr>
          <w:b/>
          <w:sz w:val="24"/>
          <w:szCs w:val="24"/>
          <w:rFonts w:ascii="Arial" w:hAnsi="Arial" w:cs="Arial"/>
        </w:rPr>
      </w:pPr>
      <w:r>
        <w:rPr>
          <w:b/>
          <w:sz w:val="24"/>
          <w:rFonts w:ascii="Arial" w:hAnsi="Arial"/>
        </w:rPr>
        <w:t xml:space="preserve">An Próiseas Iarratais</w:t>
      </w:r>
      <w:r>
        <w:rPr>
          <w:b/>
          <w:sz w:val="24"/>
          <w:rFonts w:ascii="Arial" w:hAnsi="Arial"/>
        </w:rPr>
        <w:t xml:space="preserve"> </w:t>
      </w:r>
    </w:p>
    <w:p w14:paraId="6D39A8C2" w14:textId="787457C1" w:rsidR="00921856" w:rsidRDefault="007814AB" w:rsidP="006855FE">
      <w:pPr>
        <w:spacing w:after="0" w:line="360" w:lineRule="auto"/>
        <w:contextualSpacing/>
        <w:jc w:val="both"/>
        <w:rPr>
          <w:sz w:val="24"/>
          <w:szCs w:val="24"/>
          <w:rFonts w:ascii="Arial" w:hAnsi="Arial" w:cs="Arial"/>
        </w:rPr>
      </w:pPr>
      <w:r>
        <w:rPr>
          <w:sz w:val="24"/>
          <w:rFonts w:ascii="Arial" w:hAnsi="Arial"/>
        </w:rPr>
        <w:t xml:space="preserve">Ní mór iarratais a chur ar aghaidh ar an bhfoirm iarratais “Beart 2 - Soghluaisteacht, Cúram Ailse, Céadfhreagróirí Pobail agus Iompar do Bhéilí ar Rothaí”.</w:t>
      </w:r>
      <w:r>
        <w:rPr>
          <w:sz w:val="24"/>
          <w:b/>
          <w:rFonts w:ascii="Arial" w:hAnsi="Arial"/>
        </w:rPr>
        <w:t xml:space="preserve"> </w:t>
      </w:r>
      <w:r>
        <w:rPr>
          <w:sz w:val="24"/>
          <w:rFonts w:ascii="Arial" w:hAnsi="Arial"/>
        </w:rPr>
        <w:t xml:space="preserve">Is ceart an fhaisnéis tacaíochta a iarrtar ar an bhfoirm iarratais a bheith ag gabháil le hiarratais, lena n-áirítear miondealú mionsonraithe ar na costais go léir, fianaise ar mhaoiniú meaitseála, meastachán, litir tacaíochta a ndearnadh cur síos air roimhe seo ina measc.</w:t>
      </w:r>
      <w:r>
        <w:rPr>
          <w:sz w:val="24"/>
          <w:rFonts w:ascii="Arial" w:hAnsi="Arial"/>
        </w:rPr>
        <w:t xml:space="preserve">  </w:t>
      </w:r>
    </w:p>
    <w:p w14:paraId="1B026BA5" w14:textId="0FD4DDEA" w:rsidR="009162B3" w:rsidRDefault="009162B3" w:rsidP="006855FE">
      <w:pPr>
        <w:spacing w:after="0" w:line="360" w:lineRule="auto"/>
        <w:jc w:val="both"/>
        <w:rPr>
          <w:rFonts w:ascii="Arial" w:hAnsi="Arial" w:cs="Arial"/>
          <w:sz w:val="24"/>
          <w:szCs w:val="24"/>
        </w:rPr>
      </w:pPr>
    </w:p>
    <w:p w14:paraId="53FE91B6" w14:textId="21B8EA45" w:rsidR="007E1DDF" w:rsidRPr="00BF110B" w:rsidRDefault="004033BF" w:rsidP="002875E0">
      <w:pPr>
        <w:spacing w:after="0" w:line="360" w:lineRule="auto"/>
        <w:contextualSpacing/>
        <w:jc w:val="both"/>
        <w:rPr>
          <w:sz w:val="24"/>
          <w:szCs w:val="24"/>
          <w:rFonts w:ascii="Arial" w:hAnsi="Arial" w:cs="Arial"/>
        </w:rPr>
      </w:pPr>
      <w:r>
        <w:rPr>
          <w:b/>
          <w:sz w:val="24"/>
          <w:rFonts w:ascii="Arial" w:hAnsi="Arial"/>
        </w:rPr>
        <w:t xml:space="preserve">Socruithe maidir le Deontais a Íoc</w:t>
      </w:r>
    </w:p>
    <w:p w14:paraId="7D8A4F7A" w14:textId="6BD9C393" w:rsidR="00184D65" w:rsidRDefault="004033BF" w:rsidP="002875E0">
      <w:pPr>
        <w:spacing w:after="0" w:line="360" w:lineRule="auto"/>
        <w:contextualSpacing/>
        <w:jc w:val="both"/>
        <w:rPr>
          <w:sz w:val="24"/>
          <w:szCs w:val="24"/>
          <w:rFonts w:ascii="Arial" w:hAnsi="Arial" w:cs="Arial"/>
        </w:rPr>
      </w:pPr>
      <w:r>
        <w:rPr>
          <w:sz w:val="24"/>
          <w:rFonts w:ascii="Arial" w:hAnsi="Arial"/>
        </w:rPr>
        <w:t xml:space="preserve">Is ceart do ghrúpaí a thabhairt ar aird go n-íocfar an deontas i riaráistí ar bhonn sonrasc a bheidh marcáilte mar íoctha, i.e. i ndiaidh don ghrúpa an fheithicil a cheannach.</w:t>
      </w:r>
      <w:r>
        <w:rPr>
          <w:sz w:val="24"/>
          <w:rFonts w:ascii="Arial" w:hAnsi="Arial"/>
        </w:rPr>
        <w:t xml:space="preserve"> </w:t>
      </w:r>
      <w:r>
        <w:rPr>
          <w:sz w:val="24"/>
          <w:rFonts w:ascii="Arial" w:hAnsi="Arial"/>
        </w:rPr>
        <w:t xml:space="preserve">Seans go mbeidh ar ghrúpaí maoiniú eatramhach a shocrú chun méid an deontais a chlúdach fad a bheidh siad ag fanacht ar an íocaíocht sin ón Roinn.</w:t>
      </w:r>
      <w:r>
        <w:rPr>
          <w:sz w:val="24"/>
          <w:rFonts w:ascii="Arial" w:hAnsi="Arial"/>
        </w:rPr>
        <w:t xml:space="preserve"> </w:t>
      </w:r>
      <w:r>
        <w:rPr>
          <w:sz w:val="24"/>
          <w:rFonts w:ascii="Arial" w:hAnsi="Arial"/>
        </w:rPr>
        <w:t xml:space="preserve">Is ceart a thabhairt ar aird, áfach, gur ghnách don Roinn an íocaíocht sin a chur i gcrích laistigh de chúpla lá nuair a bhíonn an iarraidh ar tharraingt anuas in ord.</w:t>
      </w:r>
      <w:r>
        <w:rPr>
          <w:sz w:val="24"/>
          <w:rFonts w:ascii="Arial" w:hAnsi="Arial"/>
        </w:rPr>
        <w:t xml:space="preserve"> </w:t>
      </w:r>
      <w:r>
        <w:rPr>
          <w:sz w:val="24"/>
          <w:b/>
          <w:rFonts w:ascii="Arial" w:hAnsi="Arial"/>
        </w:rPr>
        <w:t xml:space="preserve">Níor cheart an fheithicil a cheannach sula mbeidh na hiarratasóirí ar éirigh leo fógartha</w:t>
      </w:r>
      <w:r>
        <w:rPr>
          <w:sz w:val="24"/>
          <w:rFonts w:ascii="Arial" w:hAnsi="Arial"/>
        </w:rPr>
        <w:t xml:space="preserve">.</w:t>
      </w:r>
      <w:r>
        <w:rPr>
          <w:sz w:val="24"/>
          <w:rFonts w:ascii="Arial" w:hAnsi="Arial"/>
        </w:rPr>
        <w:t xml:space="preserve">  </w:t>
      </w:r>
    </w:p>
    <w:p w14:paraId="4DE3265A" w14:textId="77777777" w:rsidR="00B313BE" w:rsidRDefault="00B313BE" w:rsidP="002875E0">
      <w:pPr>
        <w:spacing w:after="0" w:line="360" w:lineRule="auto"/>
        <w:contextualSpacing/>
        <w:jc w:val="both"/>
        <w:rPr>
          <w:rFonts w:ascii="Arial" w:hAnsi="Arial" w:cs="Arial"/>
          <w:sz w:val="24"/>
          <w:szCs w:val="24"/>
        </w:rPr>
      </w:pPr>
    </w:p>
    <w:p w14:paraId="75DEB149" w14:textId="77777777" w:rsidR="00915C27" w:rsidRDefault="00EE2F93" w:rsidP="00EE2F93">
      <w:pPr>
        <w:spacing w:after="0" w:line="360" w:lineRule="auto"/>
        <w:jc w:val="both"/>
        <w:rPr>
          <w:sz w:val="24"/>
          <w:szCs w:val="24"/>
          <w:rFonts w:ascii="Arial" w:hAnsi="Arial" w:cs="Arial"/>
        </w:rPr>
      </w:pPr>
      <w:r>
        <w:rPr>
          <w:sz w:val="24"/>
          <w:rFonts w:ascii="Arial" w:hAnsi="Arial"/>
        </w:rPr>
        <w:t xml:space="preserve">Is ceart iarratais a chur ar aghaidh go díreach ar ríomhphost chuig an Roinn ar </w:t>
      </w:r>
      <w:hyperlink r:id="rId20" w:history="1">
        <w:r>
          <w:rPr>
            <w:rStyle w:val="Hyperlink"/>
            <w:sz w:val="24"/>
            <w:rFonts w:ascii="Arial" w:hAnsi="Arial"/>
          </w:rPr>
          <w:t xml:space="preserve">CLAR@DRCD.gov.ie</w:t>
        </w:r>
      </w:hyperlink>
      <w:r>
        <w:t xml:space="preserve"> faoin</w:t>
      </w:r>
    </w:p>
    <w:p w14:paraId="6E0F5483" w14:textId="628DD2D9" w:rsidR="00EE2F93" w:rsidRPr="00EE2F93" w:rsidRDefault="00B16054" w:rsidP="00EE2F93">
      <w:pPr>
        <w:spacing w:after="0" w:line="360" w:lineRule="auto"/>
        <w:jc w:val="both"/>
        <w:rPr>
          <w:sz w:val="24"/>
          <w:szCs w:val="24"/>
          <w:rFonts w:ascii="Arial" w:hAnsi="Arial" w:cs="Arial"/>
        </w:rPr>
      </w:pPr>
      <w:r>
        <w:rPr>
          <w:sz w:val="24"/>
          <w:rFonts w:ascii="Arial" w:hAnsi="Arial"/>
        </w:rPr>
        <w:t xml:space="preserve"> </w:t>
      </w:r>
      <w:r>
        <w:rPr>
          <w:sz w:val="24"/>
          <w:rFonts w:ascii="Arial" w:hAnsi="Arial"/>
        </w:rPr>
        <w:t xml:space="preserve">5 Meitheamh 2024.</w:t>
      </w:r>
      <w:r>
        <w:rPr>
          <w:sz w:val="24"/>
          <w:rFonts w:ascii="Arial" w:hAnsi="Arial"/>
        </w:rPr>
        <w:t xml:space="preserve"> </w:t>
      </w:r>
    </w:p>
    <w:p w14:paraId="5D2A2065" w14:textId="77777777" w:rsidR="00EE2F93" w:rsidRPr="00BF110B" w:rsidRDefault="00EE2F93" w:rsidP="00EE2F93">
      <w:pPr>
        <w:spacing w:after="0" w:line="360" w:lineRule="auto"/>
        <w:contextualSpacing/>
        <w:jc w:val="both"/>
        <w:rPr>
          <w:rFonts w:ascii="Arial" w:hAnsi="Arial" w:cs="Arial"/>
          <w:sz w:val="24"/>
          <w:szCs w:val="24"/>
        </w:rPr>
      </w:pPr>
    </w:p>
    <w:p w14:paraId="3429B7CE" w14:textId="77777777" w:rsidR="00EE2F93" w:rsidRDefault="00EE2F93" w:rsidP="00EE2F93">
      <w:pPr>
        <w:spacing w:after="0" w:line="360" w:lineRule="auto"/>
        <w:ind w:right="103"/>
        <w:jc w:val="both"/>
        <w:rPr>
          <w:sz w:val="24"/>
          <w:szCs w:val="24"/>
          <w:rFonts w:ascii="Arial" w:hAnsi="Arial" w:cs="Arial"/>
        </w:rPr>
      </w:pPr>
      <w:r>
        <w:rPr>
          <w:sz w:val="24"/>
          <w:rFonts w:ascii="Arial" w:hAnsi="Arial"/>
        </w:rPr>
        <w:t xml:space="preserve">Seans nach mbeidh an Roinn in ann bearta leantacha a dhéanamh maidir le doiciméadúchán a bheadh ar iarraidh nó foirmeacha iarratais neamhiomlána.</w:t>
      </w:r>
      <w:r>
        <w:rPr>
          <w:sz w:val="24"/>
          <w:rFonts w:ascii="Arial" w:hAnsi="Arial"/>
        </w:rPr>
        <w:t xml:space="preserve"> </w:t>
      </w:r>
      <w:r>
        <w:rPr>
          <w:sz w:val="24"/>
          <w:rFonts w:ascii="Arial" w:hAnsi="Arial"/>
        </w:rPr>
        <w:t xml:space="preserve">D’fhéadfadh sé tarlú nach mbreithneofaí foirmeacha iarratais neamhiomlána.</w:t>
      </w:r>
    </w:p>
    <w:p w14:paraId="3F7D3001" w14:textId="77777777" w:rsidR="00EE2F93" w:rsidRDefault="00EE2F93" w:rsidP="00EE2F93">
      <w:pPr>
        <w:spacing w:after="0" w:line="360" w:lineRule="auto"/>
        <w:ind w:right="103"/>
        <w:jc w:val="both"/>
        <w:rPr>
          <w:rFonts w:ascii="Arial" w:hAnsi="Arial" w:cs="Arial"/>
          <w:sz w:val="24"/>
          <w:szCs w:val="24"/>
        </w:rPr>
      </w:pPr>
    </w:p>
    <w:p w14:paraId="40A76BDB" w14:textId="77777777" w:rsidR="00EE2F93" w:rsidRPr="00CF46A7" w:rsidRDefault="00EE2F93" w:rsidP="00EE2F93">
      <w:pPr>
        <w:spacing w:after="0" w:line="360" w:lineRule="auto"/>
        <w:ind w:right="103"/>
        <w:jc w:val="both"/>
        <w:rPr>
          <w:sz w:val="24"/>
          <w:szCs w:val="24"/>
          <w:rFonts w:ascii="Arial" w:hAnsi="Arial" w:cs="Arial"/>
        </w:rPr>
      </w:pPr>
      <w:r>
        <w:rPr>
          <w:sz w:val="24"/>
          <w:rFonts w:ascii="Arial" w:hAnsi="Arial"/>
        </w:rPr>
        <w:t xml:space="preserve">Mura mbeidh deimhniú faighte agat go bhfuil d’iarratas faighte againn laistigh de 10 lá oibre, déan teagmháil leis an Roinn trí ríomhphost a sheoladh chuig an seoladh ríomhphoist thíos.</w:t>
      </w:r>
    </w:p>
    <w:p w14:paraId="71E19410" w14:textId="77777777" w:rsidR="00EE2F93" w:rsidRDefault="00EE2F93" w:rsidP="00EE2F93">
      <w:pPr>
        <w:spacing w:after="0" w:line="360" w:lineRule="auto"/>
        <w:contextualSpacing/>
        <w:jc w:val="center"/>
        <w:rPr>
          <w:rFonts w:ascii="Arial" w:hAnsi="Arial" w:cs="Arial"/>
          <w:b/>
          <w:sz w:val="24"/>
          <w:szCs w:val="24"/>
        </w:rPr>
      </w:pPr>
    </w:p>
    <w:p w14:paraId="75FA0C0A" w14:textId="77777777" w:rsidR="00EE2F93" w:rsidRPr="003920E5" w:rsidRDefault="00EE2F93" w:rsidP="00DE4C38">
      <w:pPr>
        <w:spacing w:after="0" w:line="360" w:lineRule="auto"/>
        <w:contextualSpacing/>
        <w:rPr>
          <w:b/>
          <w:sz w:val="24"/>
          <w:szCs w:val="24"/>
          <w:rFonts w:ascii="Arial" w:hAnsi="Arial" w:cs="Arial"/>
        </w:rPr>
      </w:pPr>
      <w:r>
        <w:rPr>
          <w:b/>
          <w:sz w:val="24"/>
          <w:rFonts w:ascii="Arial" w:hAnsi="Arial"/>
        </w:rPr>
        <w:t xml:space="preserve">Fiosruithe</w:t>
      </w:r>
    </w:p>
    <w:p w14:paraId="14ACE0EF" w14:textId="77777777" w:rsidR="00EE2F93" w:rsidRPr="00DE4C38" w:rsidRDefault="00EE2F93" w:rsidP="00DE4C38">
      <w:pPr>
        <w:spacing w:after="0" w:line="360" w:lineRule="auto"/>
        <w:rPr>
          <w:rStyle w:val="Hyperlink"/>
          <w:color w:val="auto"/>
          <w:sz w:val="24"/>
          <w:szCs w:val="24"/>
          <w:u w:val="none"/>
          <w:rFonts w:ascii="Arial" w:hAnsi="Arial" w:cs="Arial"/>
        </w:rPr>
      </w:pPr>
      <w:r>
        <w:rPr>
          <w:sz w:val="24"/>
          <w:rFonts w:ascii="Arial" w:hAnsi="Arial"/>
        </w:rPr>
        <w:t xml:space="preserve">Ba chóir aon fhiosruithe a sheoladh ar ríomhphost chuig </w:t>
      </w:r>
      <w:hyperlink r:id="rId21" w:history="1">
        <w:r>
          <w:rPr>
            <w:rStyle w:val="Hyperlink"/>
            <w:sz w:val="24"/>
            <w:rFonts w:ascii="Arial" w:hAnsi="Arial"/>
          </w:rPr>
          <w:t xml:space="preserve">CLAR@DRCD.gov.ie</w:t>
        </w:r>
      </w:hyperlink>
    </w:p>
    <w:p w14:paraId="473DE9B2" w14:textId="77777777" w:rsidR="00EE2F93" w:rsidRPr="00010EBB" w:rsidRDefault="00EE2F93" w:rsidP="00EE2F93">
      <w:pPr>
        <w:spacing w:after="0" w:line="360" w:lineRule="auto"/>
        <w:jc w:val="center"/>
        <w:rPr>
          <w:rFonts w:ascii="Arial" w:hAnsi="Arial" w:cs="Arial"/>
          <w:b/>
          <w:sz w:val="24"/>
          <w:szCs w:val="24"/>
        </w:rPr>
      </w:pPr>
    </w:p>
    <w:p w14:paraId="75AE13C0" w14:textId="52B9382B" w:rsidR="00CE16E4" w:rsidRDefault="00CE16E4">
      <w:pPr>
        <w:rPr>
          <w:b/>
          <w:sz w:val="24"/>
          <w:szCs w:val="24"/>
          <w:rFonts w:ascii="Arial" w:eastAsia="Calibri" w:hAnsi="Arial" w:cs="Arial"/>
        </w:rPr>
      </w:pPr>
      <w:r>
        <w:br w:type="page"/>
      </w:r>
    </w:p>
    <w:p w14:paraId="26AC9C6B"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4BA1FDBE" w14:textId="6B615E10" w:rsidR="008927B9" w:rsidRDefault="007C431C" w:rsidP="002875E0">
      <w:pPr>
        <w:pStyle w:val="ListParagraph"/>
        <w:spacing w:after="0" w:line="360" w:lineRule="auto"/>
        <w:ind w:left="425"/>
        <w:contextualSpacing w:val="0"/>
        <w:jc w:val="center"/>
        <w:rPr>
          <w:b/>
          <w:sz w:val="24"/>
          <w:szCs w:val="24"/>
          <w:rFonts w:ascii="Arial" w:eastAsia="Calibri" w:hAnsi="Arial" w:cs="Arial"/>
        </w:rPr>
      </w:pPr>
      <w:r>
        <w:rPr>
          <w:b/>
          <w:sz w:val="24"/>
          <w:rFonts w:ascii="Arial" w:hAnsi="Arial"/>
        </w:rPr>
        <w:t xml:space="preserve">Iarscríbhinn 1:</w:t>
      </w:r>
      <w:r>
        <w:rPr>
          <w:b/>
          <w:sz w:val="24"/>
          <w:rFonts w:ascii="Arial" w:hAnsi="Arial"/>
        </w:rPr>
        <w:t xml:space="preserve"> </w:t>
      </w:r>
      <w:r>
        <w:rPr>
          <w:b/>
          <w:sz w:val="24"/>
          <w:rFonts w:ascii="Arial" w:hAnsi="Arial"/>
        </w:rPr>
        <w:t xml:space="preserve">Coinníollacha Maoinithe do Scéimeanna Tuaithe arna maoiniú faoin Roinn Forbartha Tuaithe agus Pobail</w:t>
      </w:r>
    </w:p>
    <w:p w14:paraId="5222776D" w14:textId="77777777" w:rsidR="007C431C" w:rsidRPr="00336327" w:rsidRDefault="007C431C" w:rsidP="002875E0">
      <w:pPr>
        <w:pStyle w:val="ListParagraph"/>
        <w:spacing w:after="0" w:line="360" w:lineRule="auto"/>
        <w:ind w:left="425"/>
        <w:contextualSpacing w:val="0"/>
        <w:jc w:val="center"/>
        <w:rPr>
          <w:rFonts w:ascii="Arial" w:eastAsia="Calibri" w:hAnsi="Arial" w:cs="Arial"/>
          <w:b/>
          <w:sz w:val="24"/>
          <w:szCs w:val="24"/>
        </w:rPr>
      </w:pPr>
    </w:p>
    <w:p w14:paraId="20904A8D" w14:textId="23DF21AA" w:rsidR="008927B9" w:rsidRDefault="008927B9" w:rsidP="002875E0">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Beidh gach caiteachas a chláraítear trí Scéimeanna Tuaithe na Roinn i.e. An Scéim Athnuachana Bailte agus Sráidbhailte, CLÁR, an Scéim um Bonneagar Caithimh Aimsire Lasmuigh (ORIS) faoi réir ag téarmaí an Chóid Chaiteachais Phoiblí atá le fáil ag </w:t>
      </w:r>
      <w:hyperlink r:id="rId22" w:history="1">
        <w:r>
          <w:rPr>
            <w:rStyle w:val="Hyperlink"/>
            <w:sz w:val="24"/>
            <w:rFonts w:ascii="Arial" w:hAnsi="Arial"/>
          </w:rPr>
          <w:t xml:space="preserve">http://publicspendingcode.per.gov.ie/</w:t>
        </w:r>
      </w:hyperlink>
      <w:r>
        <w:rPr>
          <w:color w:val="000000" w:themeColor="text1"/>
          <w:sz w:val="24"/>
          <w:rFonts w:ascii="Arial" w:hAnsi="Arial"/>
        </w:rPr>
        <w:t xml:space="preserve">.</w:t>
      </w:r>
      <w:r>
        <w:rPr>
          <w:color w:val="000000" w:themeColor="text1"/>
          <w:sz w:val="24"/>
          <w:rFonts w:ascii="Arial" w:hAnsi="Arial"/>
        </w:rPr>
        <w:t xml:space="preserve"> </w:t>
      </w:r>
    </w:p>
    <w:p w14:paraId="421B37A5" w14:textId="77777777" w:rsidR="00790CE9" w:rsidRPr="00336327" w:rsidRDefault="00790CE9" w:rsidP="002875E0">
      <w:pPr>
        <w:spacing w:after="0" w:line="360" w:lineRule="auto"/>
        <w:jc w:val="both"/>
        <w:rPr>
          <w:rFonts w:ascii="Arial" w:eastAsia="Calibri" w:hAnsi="Arial" w:cs="Arial"/>
          <w:color w:val="000000" w:themeColor="text1"/>
          <w:sz w:val="24"/>
          <w:szCs w:val="24"/>
        </w:rPr>
      </w:pPr>
    </w:p>
    <w:p w14:paraId="5A88C59C" w14:textId="77777777" w:rsidR="008927B9" w:rsidRPr="00336327" w:rsidRDefault="008927B9" w:rsidP="002875E0">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Ina theannta sin, beidh feidhm ag na riachtanais arna leagan amach thíos maidir leis an maoiniú go léir a cheadófar trí bhíthin na scéimeanna sin.</w:t>
      </w:r>
      <w:r>
        <w:rPr>
          <w:color w:val="000000" w:themeColor="text1"/>
          <w:sz w:val="24"/>
          <w:rFonts w:ascii="Arial" w:hAnsi="Arial"/>
        </w:rPr>
        <w:t xml:space="preserve"> </w:t>
      </w:r>
      <w:r>
        <w:rPr>
          <w:color w:val="000000" w:themeColor="text1"/>
          <w:sz w:val="24"/>
          <w:rFonts w:ascii="Arial" w:hAnsi="Arial"/>
        </w:rPr>
        <w:t xml:space="preserve">Léireofar an gá atá le cloí leis na riachtanais go léir sa chomhaontú conartha idir an Roinn Forbartha Tuaithe agus Pobail agus an deontaí ar ceadaíodh maoiniú ina leith faoin scéim.</w:t>
      </w:r>
      <w:r>
        <w:rPr>
          <w:color w:val="000000" w:themeColor="text1"/>
          <w:sz w:val="24"/>
          <w:rFonts w:ascii="Arial" w:hAnsi="Arial"/>
        </w:rPr>
        <w:t xml:space="preserv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w:t>
            </w:r>
          </w:p>
        </w:tc>
        <w:tc>
          <w:tcPr>
            <w:tcW w:w="8312" w:type="dxa"/>
          </w:tcPr>
          <w:p w14:paraId="615776A8" w14:textId="77777777"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Beifear ag súil go dtosófar agus go gcríochnófar tionscadail i gcomhréir leis na hamlínte arna leagan amach san Achoimre ábhartha ar an Scéim.</w:t>
            </w:r>
            <w:r>
              <w:rPr>
                <w:color w:val="000000" w:themeColor="text1"/>
                <w:sz w:val="24"/>
                <w:rFonts w:ascii="Arial" w:hAnsi="Arial"/>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2</w:t>
            </w:r>
          </w:p>
        </w:tc>
        <w:tc>
          <w:tcPr>
            <w:tcW w:w="8312" w:type="dxa"/>
          </w:tcPr>
          <w:p w14:paraId="7C408F3F" w14:textId="77777777" w:rsidR="008927B9" w:rsidRPr="00336327" w:rsidRDefault="008927B9" w:rsidP="002875E0">
            <w:pPr>
              <w:spacing w:line="360" w:lineRule="auto"/>
              <w:ind w:right="102"/>
              <w:jc w:val="both"/>
              <w:rPr>
                <w:sz w:val="24"/>
                <w:szCs w:val="24"/>
                <w:rFonts w:ascii="Arial" w:hAnsi="Arial" w:cs="Arial"/>
              </w:rPr>
            </w:pPr>
            <w:r>
              <w:rPr>
                <w:sz w:val="24"/>
                <w:rFonts w:ascii="Arial" w:hAnsi="Arial"/>
              </w:rPr>
              <w:t xml:space="preserve">Féadfaidh an Roinn maoiniú a bhí leithdháilte ar thionscadail faoin Scéim a tharraingt siar sa chás nach mbeidh an tionscadal tugtha chun críche laistigh den tréimhse ama a bhí sonraithe, agus sa chás nach ndearnadh comhaontú sainráite leis an Roinn roimh ré síneadh ama a chur leis an socrú maoinithe.</w:t>
            </w:r>
            <w:r>
              <w:rPr>
                <w:sz w:val="24"/>
                <w:rFonts w:ascii="Arial" w:hAnsi="Arial"/>
              </w:rPr>
              <w:t xml:space="preserve">       </w:t>
            </w:r>
          </w:p>
        </w:tc>
      </w:tr>
      <w:tr w:rsidR="008927B9" w:rsidRPr="00336327" w14:paraId="3CA9BCDD" w14:textId="77777777" w:rsidTr="008E1076">
        <w:tc>
          <w:tcPr>
            <w:tcW w:w="704" w:type="dxa"/>
          </w:tcPr>
          <w:p w14:paraId="6DC13A7C" w14:textId="4EF06F55" w:rsidR="008927B9" w:rsidRPr="00336327" w:rsidRDefault="004C535F"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3</w:t>
            </w:r>
          </w:p>
        </w:tc>
        <w:tc>
          <w:tcPr>
            <w:tcW w:w="8312" w:type="dxa"/>
          </w:tcPr>
          <w:p w14:paraId="28ED8F93" w14:textId="5703D740" w:rsidR="008927B9" w:rsidRPr="00336327" w:rsidRDefault="00D97765" w:rsidP="002875E0">
            <w:pPr>
              <w:spacing w:line="360" w:lineRule="auto"/>
              <w:jc w:val="both"/>
              <w:rPr>
                <w:color w:val="000000" w:themeColor="text1"/>
                <w:sz w:val="24"/>
                <w:szCs w:val="24"/>
                <w:rFonts w:ascii="Arial" w:eastAsia="Calibri" w:hAnsi="Arial" w:cs="Arial"/>
              </w:rPr>
            </w:pPr>
            <w:r>
              <w:rPr>
                <w:sz w:val="24"/>
                <w:color w:val="000000" w:themeColor="text1"/>
                <w:rFonts w:ascii="Arial" w:hAnsi="Arial"/>
              </w:rPr>
              <w:t xml:space="preserve">Ní mór ranníocaíocht in airgead tirim a dhéanamh, mar a leagtar amach san Achoimre ábhartha ar an Scéim.</w:t>
            </w:r>
            <w:r>
              <w:rPr>
                <w:sz w:val="24"/>
                <w:color w:val="000000" w:themeColor="text1"/>
                <w:rFonts w:ascii="Arial" w:hAnsi="Arial"/>
              </w:rPr>
              <w:t xml:space="preserve"> </w:t>
            </w:r>
            <w:r>
              <w:rPr>
                <w:sz w:val="24"/>
                <w:color w:val="000000" w:themeColor="text1"/>
                <w:rFonts w:ascii="Arial" w:hAnsi="Arial"/>
              </w:rPr>
              <w:t xml:space="preserve">Beidh ar an deontaí a dhearbhú go bhfuil an ranníocaíocht in airgead tirim i bhfeidhm ag an tráth a dhéantar an t-iarratas agus taifead ar fhoinse na ranníocaíochta in airgead tirim a choinneáil.</w:t>
            </w:r>
            <w:r>
              <w:rPr>
                <w:sz w:val="24"/>
                <w:color w:val="000000" w:themeColor="text1"/>
                <w:rFonts w:ascii="Arial" w:hAnsi="Arial"/>
              </w:rPr>
              <w:t xml:space="preserve"> </w:t>
            </w:r>
            <w:r>
              <w:rPr>
                <w:sz w:val="24"/>
                <w:rFonts w:ascii="Arial" w:hAnsi="Arial"/>
              </w:rPr>
              <w:t xml:space="preserve">D’fhéadfadh an Roinn fianaise ar an méid sin a iarraidh le linn an phróisis measúnaithe.</w:t>
            </w:r>
          </w:p>
        </w:tc>
      </w:tr>
      <w:tr w:rsidR="008927B9" w:rsidRPr="00336327" w14:paraId="0567118D" w14:textId="77777777" w:rsidTr="008E1076">
        <w:tc>
          <w:tcPr>
            <w:tcW w:w="704" w:type="dxa"/>
          </w:tcPr>
          <w:p w14:paraId="56BF488B" w14:textId="1E0B8DF1" w:rsidR="008927B9" w:rsidRPr="00336327" w:rsidRDefault="004C535F"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4</w:t>
            </w:r>
          </w:p>
        </w:tc>
        <w:tc>
          <w:tcPr>
            <w:tcW w:w="8312" w:type="dxa"/>
          </w:tcPr>
          <w:p w14:paraId="034EE9AC" w14:textId="1F29C0CB"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tionscadail a bheith tugtha chun críche go hiomlán chun méid iomlán an deontais a tharraingt anuas.</w:t>
            </w:r>
            <w:r>
              <w:rPr>
                <w:color w:val="000000" w:themeColor="text1"/>
                <w:sz w:val="24"/>
                <w:rFonts w:ascii="Arial" w:hAnsi="Arial"/>
              </w:rPr>
              <w:t xml:space="preserve"> </w:t>
            </w:r>
            <w:r>
              <w:rPr>
                <w:color w:val="000000" w:themeColor="text1"/>
                <w:sz w:val="24"/>
                <w:rFonts w:ascii="Arial" w:hAnsi="Arial"/>
              </w:rPr>
              <w:t xml:space="preserve">Sa chás go bhfaightear amach nach bhfuil tionscadal tugtha chun críche, féadfaidh an Roinn iarraidh ar an deontaí aon mhaoiniú a fuarthas don tionscadal a aisíoc.</w:t>
            </w:r>
            <w:r>
              <w:rPr>
                <w:color w:val="000000" w:themeColor="text1"/>
                <w:sz w:val="24"/>
                <w:rFonts w:ascii="Arial" w:hAnsi="Arial"/>
              </w:rPr>
              <w:t xml:space="preserve">  </w:t>
            </w:r>
            <w:r>
              <w:rPr>
                <w:color w:val="000000" w:themeColor="text1"/>
                <w:sz w:val="24"/>
                <w:rFonts w:ascii="Arial" w:hAnsi="Arial"/>
              </w:rPr>
              <w:t xml:space="preserve">Ní mór aon athruithe ar an tionscadal beartaithe a chur in iúl don Roinn agus a chomhaontú leis an Roinn sula ndéanfar iad.</w:t>
            </w:r>
          </w:p>
        </w:tc>
      </w:tr>
      <w:tr w:rsidR="008927B9" w:rsidRPr="00336327" w14:paraId="43390E65" w14:textId="77777777" w:rsidTr="008E1076">
        <w:tc>
          <w:tcPr>
            <w:tcW w:w="704" w:type="dxa"/>
          </w:tcPr>
          <w:p w14:paraId="5E190C30" w14:textId="38853217" w:rsidR="008927B9" w:rsidRPr="00336327" w:rsidRDefault="004C535F"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5</w:t>
            </w:r>
          </w:p>
        </w:tc>
        <w:tc>
          <w:tcPr>
            <w:tcW w:w="8312" w:type="dxa"/>
          </w:tcPr>
          <w:p w14:paraId="01F58697" w14:textId="77777777" w:rsidR="008927B9" w:rsidRPr="00336327" w:rsidRDefault="008927B9"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Sa chás nach gcuirtear gné den tionscadal ceadaithe i gcrích de réir iarratais an tionscadail, is féidir an maoiniú deontais a laghdú mar léiriú ar an tionscadal leasaithe.</w:t>
            </w:r>
          </w:p>
        </w:tc>
      </w:tr>
      <w:tr w:rsidR="008927B9" w:rsidRPr="00336327" w14:paraId="4CF42BCA" w14:textId="77777777" w:rsidTr="008E1076">
        <w:tc>
          <w:tcPr>
            <w:tcW w:w="704" w:type="dxa"/>
          </w:tcPr>
          <w:p w14:paraId="488AB7E1" w14:textId="547996EE" w:rsidR="008927B9" w:rsidRPr="00C83587" w:rsidRDefault="00DA0A91"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6</w:t>
            </w:r>
          </w:p>
        </w:tc>
        <w:tc>
          <w:tcPr>
            <w:tcW w:w="8312" w:type="dxa"/>
          </w:tcPr>
          <w:p w14:paraId="0CBD15A6" w14:textId="77777777" w:rsidR="008927B9" w:rsidRPr="00336327" w:rsidRDefault="008927B9" w:rsidP="002875E0">
            <w:pPr>
              <w:spacing w:line="360" w:lineRule="auto"/>
              <w:jc w:val="both"/>
              <w:rPr>
                <w:sz w:val="24"/>
                <w:szCs w:val="24"/>
                <w:rFonts w:ascii="Arial" w:eastAsia="Calibri" w:hAnsi="Arial" w:cs="Arial"/>
              </w:rPr>
            </w:pPr>
            <w:r>
              <w:rPr>
                <w:sz w:val="24"/>
                <w:rFonts w:ascii="Arial" w:hAnsi="Arial"/>
              </w:rPr>
              <w:t xml:space="preserve">I gcás maoiniú arna leithdháileadh d’fhiontair nó do shaoráidí (i.e. ionad pobail, moil, feithiclí faoi CLÁR, etc.), is riachtanas é go gcaithfidh siad oibriú mar a maoiníodh iad ar feadh 5 bliana ar a laghad i ndiaidh don chéim dheireanach den mhaoiniú a bheith eisithe, nó seans go mbeidh orthu maoiniú a aisíoc.</w:t>
            </w:r>
            <w:r>
              <w:rPr>
                <w:sz w:val="24"/>
                <w:rFonts w:ascii="Arial" w:hAnsi="Arial"/>
              </w:rPr>
              <w:t xml:space="preserve"> </w:t>
            </w:r>
            <w:r>
              <w:rPr>
                <w:sz w:val="24"/>
                <w:rFonts w:ascii="Arial" w:hAnsi="Arial"/>
              </w:rPr>
              <w:t xml:space="preserve">Sa chás nach n-oibreoidh siad mar a maoiníodh iad, caithfidh siad é sin a chur in iúl don Roinn agus a chomhaontú leis an Roinn roimh ré.</w:t>
            </w:r>
          </w:p>
        </w:tc>
      </w:tr>
      <w:tr w:rsidR="008927B9" w:rsidRPr="00336327" w14:paraId="7540EB2C" w14:textId="77777777" w:rsidTr="008E1076">
        <w:tc>
          <w:tcPr>
            <w:tcW w:w="704" w:type="dxa"/>
          </w:tcPr>
          <w:p w14:paraId="4E40BDD9" w14:textId="5A67B696" w:rsidR="008927B9" w:rsidRPr="00C83587" w:rsidRDefault="00DA0A91"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7</w:t>
            </w:r>
          </w:p>
        </w:tc>
        <w:tc>
          <w:tcPr>
            <w:tcW w:w="8312" w:type="dxa"/>
          </w:tcPr>
          <w:p w14:paraId="24C00307" w14:textId="5EE43D27" w:rsidR="008927B9" w:rsidRPr="00336327" w:rsidRDefault="00915C27"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an Creat Beartais um Sholáthar Poiblí Náisiúnta agus ceanglais iomchuí rialachais chorparáidigh a chomhlíonadh.</w:t>
            </w:r>
            <w:r>
              <w:rPr>
                <w:color w:val="000000" w:themeColor="text1"/>
                <w:sz w:val="24"/>
                <w:rFonts w:ascii="Arial" w:hAnsi="Arial"/>
              </w:rPr>
              <w:t xml:space="preserve"> </w:t>
            </w:r>
            <w:r>
              <w:rPr>
                <w:color w:val="000000" w:themeColor="text1"/>
                <w:sz w:val="24"/>
                <w:rFonts w:ascii="Arial" w:hAnsi="Arial"/>
              </w:rPr>
              <w:t xml:space="preserve">Ní mór do gach deontaí cuntas iomlán a thabhairt ar an maoiniú a fhaightear.</w:t>
            </w:r>
          </w:p>
        </w:tc>
      </w:tr>
      <w:tr w:rsidR="008927B9" w:rsidRPr="00336327" w14:paraId="34BF7D1D" w14:textId="77777777" w:rsidTr="008E1076">
        <w:tc>
          <w:tcPr>
            <w:tcW w:w="704" w:type="dxa"/>
          </w:tcPr>
          <w:p w14:paraId="568AE9B3" w14:textId="38129ECF" w:rsidR="008927B9" w:rsidRPr="00C83587" w:rsidRDefault="00DA0A91"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8</w:t>
            </w:r>
          </w:p>
        </w:tc>
        <w:tc>
          <w:tcPr>
            <w:tcW w:w="8312" w:type="dxa"/>
          </w:tcPr>
          <w:p w14:paraId="2A345577" w14:textId="3C477FF4" w:rsidR="008927B9" w:rsidRPr="00336327" w:rsidRDefault="00D97765" w:rsidP="002875E0">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Ba chóir doiciméadú iomlán agus cruinn a choinneáil mar thaca leis an gcaiteachas agus soláthar agus teacht a bheith ag oifigigh na Roinne air am ar bith chun críche iniúchta agus sin a choinneáil go ceann tréimhse sé bliana ón dáta a thiocfaidh an tionscadal chun críche.</w:t>
            </w:r>
          </w:p>
        </w:tc>
      </w:tr>
      <w:tr w:rsidR="008927B9" w:rsidRPr="00336327" w14:paraId="5AE3D8A7" w14:textId="77777777" w:rsidTr="008E1076">
        <w:tc>
          <w:tcPr>
            <w:tcW w:w="704" w:type="dxa"/>
          </w:tcPr>
          <w:p w14:paraId="312F94EE" w14:textId="330832D0" w:rsidR="008927B9" w:rsidRPr="00C83587" w:rsidRDefault="00DA0A91"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9</w:t>
            </w:r>
          </w:p>
        </w:tc>
        <w:tc>
          <w:tcPr>
            <w:tcW w:w="8312" w:type="dxa"/>
          </w:tcPr>
          <w:p w14:paraId="09714EAC" w14:textId="77777777" w:rsidR="008927B9" w:rsidRPr="00336327" w:rsidRDefault="008927B9" w:rsidP="002875E0">
            <w:pPr>
              <w:spacing w:line="360" w:lineRule="auto"/>
              <w:jc w:val="both"/>
              <w:rPr>
                <w:color w:val="000000" w:themeColor="text1"/>
                <w:sz w:val="24"/>
                <w:szCs w:val="24"/>
                <w:rFonts w:ascii="Arial" w:eastAsia="Calibri" w:hAnsi="Arial" w:cs="Arial"/>
              </w:rPr>
            </w:pPr>
            <w:r>
              <w:rPr>
                <w:sz w:val="24"/>
                <w:rFonts w:ascii="Arial" w:hAnsi="Arial"/>
              </w:rPr>
              <w:t xml:space="preserve">Tabharfaidh deontaithe aitheantas don tacaíocht atá faighte ó Thionscadal Éireann 2040 / ón Roinn Forbartha Pobail agus Tuaithe / ó Rialtas na hÉireann, agus d’aon fhoinsí maoinithe infheidhme eile (mar a shainaithnítear iad sa Chomhaontú Maoinithe ábhartha) i ngach fógra poiblí, fógraíocht agus comharthaíocht, de réir mar is cuí, a bhaineann leis an tionscadal.</w:t>
            </w:r>
            <w:r>
              <w:rPr>
                <w:sz w:val="24"/>
                <w:rFonts w:ascii="Arial" w:hAnsi="Arial"/>
              </w:rPr>
              <w:t xml:space="preserve"> </w:t>
            </w:r>
            <w:r>
              <w:rPr>
                <w:sz w:val="24"/>
                <w:rFonts w:ascii="Arial" w:hAnsi="Arial"/>
              </w:rPr>
              <w:t xml:space="preserve">Chomh maith leis sin, d’fhéadfadh an Roinn an tionscadal a úsáid i gcur chun cinn níos leithne a cuid beartas.</w:t>
            </w:r>
          </w:p>
        </w:tc>
      </w:tr>
      <w:tr w:rsidR="008927B9" w:rsidRPr="00336327" w14:paraId="056ED301" w14:textId="77777777" w:rsidTr="008E1076">
        <w:tc>
          <w:tcPr>
            <w:tcW w:w="704" w:type="dxa"/>
          </w:tcPr>
          <w:p w14:paraId="71FB5309" w14:textId="1542E1D4" w:rsidR="008927B9" w:rsidRPr="00C83587" w:rsidRDefault="008927B9" w:rsidP="002875E0">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10</w:t>
            </w:r>
          </w:p>
        </w:tc>
        <w:tc>
          <w:tcPr>
            <w:tcW w:w="8312" w:type="dxa"/>
          </w:tcPr>
          <w:p w14:paraId="51AD6E57" w14:textId="77777777" w:rsidR="008927B9" w:rsidRPr="00336327" w:rsidRDefault="008927B9" w:rsidP="002875E0">
            <w:pPr>
              <w:spacing w:line="360" w:lineRule="auto"/>
              <w:jc w:val="both"/>
              <w:rPr>
                <w:color w:val="000000" w:themeColor="text1"/>
                <w:sz w:val="24"/>
                <w:szCs w:val="24"/>
                <w:rFonts w:ascii="Arial" w:eastAsia="Calibri" w:hAnsi="Arial" w:cs="Arial"/>
              </w:rPr>
            </w:pPr>
            <w:r>
              <w:rPr>
                <w:sz w:val="24"/>
                <w:rFonts w:ascii="Arial" w:hAnsi="Arial"/>
              </w:rPr>
              <w:t xml:space="preserve">Cuirfidh deontaithe pé tuarascálacha agus faisnéis a bhaineann leis an tionscadal agus a fhéadfaidh an Roinn Forbartha Tuaithe agus Pobail a iarraidh go réasúnta ó am go ham, ar fáil.</w:t>
            </w:r>
          </w:p>
        </w:tc>
      </w:tr>
      <w:tr w:rsidR="00915C27" w:rsidRPr="00336327" w14:paraId="3BD35A5C" w14:textId="77777777" w:rsidTr="008E1076">
        <w:tc>
          <w:tcPr>
            <w:tcW w:w="704" w:type="dxa"/>
          </w:tcPr>
          <w:p w14:paraId="34913711" w14:textId="2270E020" w:rsidR="00915C27" w:rsidRPr="00C83587" w:rsidRDefault="00DA0A91" w:rsidP="00915C27">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11</w:t>
            </w:r>
          </w:p>
        </w:tc>
        <w:tc>
          <w:tcPr>
            <w:tcW w:w="8312" w:type="dxa"/>
          </w:tcPr>
          <w:p w14:paraId="41FA5673" w14:textId="652674B4" w:rsidR="00915C27" w:rsidRPr="00C0533C" w:rsidRDefault="00915C27" w:rsidP="00433008">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comharthaíocht a bheith i bhfeidhm ar ach tionscadal atá maoinithe trí CLÁR.</w:t>
            </w:r>
            <w:r>
              <w:rPr>
                <w:color w:val="000000" w:themeColor="text1"/>
                <w:sz w:val="24"/>
                <w:rFonts w:ascii="Arial" w:hAnsi="Arial"/>
              </w:rPr>
              <w:t xml:space="preserve"> </w:t>
            </w:r>
            <w:r>
              <w:rPr>
                <w:color w:val="000000" w:themeColor="text1"/>
                <w:sz w:val="24"/>
                <w:rFonts w:ascii="Arial" w:hAnsi="Arial"/>
              </w:rPr>
              <w:t xml:space="preserve">Ní mór na comharthaí sin a bheith ar na feithiclí a cheannófar.</w:t>
            </w:r>
            <w:r>
              <w:rPr>
                <w:color w:val="000000" w:themeColor="text1"/>
                <w:sz w:val="24"/>
                <w:rFonts w:ascii="Arial" w:hAnsi="Arial"/>
              </w:rPr>
              <w:t xml:space="preserve"> </w:t>
            </w:r>
            <w:r>
              <w:rPr>
                <w:color w:val="000000" w:themeColor="text1"/>
                <w:sz w:val="24"/>
                <w:rFonts w:ascii="Arial" w:hAnsi="Arial"/>
              </w:rPr>
              <w:t xml:space="preserve">Ní mór dóibh a bheith suiteáilte in áit fheiceálach, ní mór gné mharthanach a bheith i gceist leo, ní mór aitheantas a thabhairt do mhaoiniú CLÁR agus ní mór méid leordhóthanach a bheith iontu chun go mbeidh siad feiceálach go soiléir ag an bpobal.</w:t>
            </w:r>
            <w:r>
              <w:rPr>
                <w:color w:val="000000" w:themeColor="text1"/>
                <w:sz w:val="24"/>
                <w:rFonts w:ascii="Arial" w:hAnsi="Arial"/>
              </w:rPr>
              <w:t xml:space="preserve"> </w:t>
            </w:r>
            <w:r>
              <w:rPr>
                <w:color w:val="000000" w:themeColor="text1"/>
                <w:sz w:val="24"/>
                <w:rFonts w:ascii="Arial" w:hAnsi="Arial"/>
              </w:rPr>
              <w:t xml:space="preserve">Ní mór do na comharthaí seo Treoirlínte na Roinne maidir le Brandáil a chomhlíonadh.</w:t>
            </w:r>
            <w:r>
              <w:rPr>
                <w:color w:val="000000" w:themeColor="text1"/>
                <w:sz w:val="24"/>
                <w:rFonts w:ascii="Arial" w:hAnsi="Arial"/>
              </w:rPr>
              <w:t xml:space="preserve"> </w:t>
            </w:r>
          </w:p>
        </w:tc>
      </w:tr>
      <w:tr w:rsidR="00915C27" w:rsidRPr="00336327" w14:paraId="008B9965" w14:textId="77777777" w:rsidTr="008E1076">
        <w:tc>
          <w:tcPr>
            <w:tcW w:w="704" w:type="dxa"/>
          </w:tcPr>
          <w:p w14:paraId="07A18736" w14:textId="7166194D" w:rsidR="00915C27" w:rsidRPr="00C83587" w:rsidRDefault="00915C27" w:rsidP="00915C27">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12</w:t>
            </w:r>
          </w:p>
        </w:tc>
        <w:tc>
          <w:tcPr>
            <w:tcW w:w="8312" w:type="dxa"/>
          </w:tcPr>
          <w:p w14:paraId="5ACCDEC9" w14:textId="77777777" w:rsidR="00915C27" w:rsidRPr="00336327" w:rsidRDefault="00915C27" w:rsidP="00915C27">
            <w:pPr>
              <w:spacing w:line="360" w:lineRule="auto"/>
              <w:jc w:val="both"/>
              <w:rPr>
                <w:color w:val="000000" w:themeColor="text1"/>
                <w:sz w:val="24"/>
                <w:szCs w:val="24"/>
                <w:rFonts w:ascii="Arial" w:eastAsia="Calibri" w:hAnsi="Arial" w:cs="Arial"/>
              </w:rPr>
            </w:pPr>
            <w:r>
              <w:rPr>
                <w:sz w:val="24"/>
                <w:rFonts w:ascii="Arial" w:hAnsi="Arial"/>
              </w:rPr>
              <w:t xml:space="preserve">Is ceart faireachán agus meastóireacht leanúnach a dhéanamh ar aschuir agus ar thorthaí an tionscadail i gcomhthéacs measúnú a dhéanamh ar thionchar an tionscadail.</w:t>
            </w:r>
            <w:r>
              <w:rPr>
                <w:sz w:val="24"/>
                <w:rFonts w:ascii="Arial" w:hAnsi="Arial"/>
              </w:rPr>
              <w:t xml:space="preserve">  </w:t>
            </w:r>
            <w:r>
              <w:rPr>
                <w:sz w:val="24"/>
                <w:rFonts w:ascii="Arial" w:hAnsi="Arial"/>
              </w:rPr>
              <w:t xml:space="preserve">Beifear ag súil go mbaileoidh deontaithe sonraí iomchuí chun an fhoghlaim sin a éascú ar bhonn leanúnach.</w:t>
            </w:r>
            <w:r>
              <w:rPr>
                <w:sz w:val="24"/>
                <w:rFonts w:ascii="Arial" w:hAnsi="Arial"/>
              </w:rPr>
              <w:t xml:space="preserve">  </w:t>
            </w:r>
            <w:r>
              <w:rPr>
                <w:sz w:val="24"/>
                <w:rFonts w:ascii="Arial" w:hAnsi="Arial"/>
              </w:rPr>
              <w:t xml:space="preserve">Is ceart tuairisc ghearr (1-2 leathanach) ar aschuir agus ar thorthaí an tionscadail arna mhaoiniú a chur i gcrích agus a chur ar fáil don Roinn má iarrtar a leithéide.</w:t>
            </w:r>
            <w:r>
              <w:rPr>
                <w:sz w:val="24"/>
                <w:rFonts w:ascii="Arial" w:hAnsi="Arial"/>
              </w:rPr>
              <w:t xml:space="preserve"> </w:t>
            </w:r>
          </w:p>
        </w:tc>
      </w:tr>
      <w:tr w:rsidR="00915C27" w:rsidRPr="00336327" w14:paraId="3B946298" w14:textId="77777777" w:rsidTr="008E1076">
        <w:tc>
          <w:tcPr>
            <w:tcW w:w="704" w:type="dxa"/>
          </w:tcPr>
          <w:p w14:paraId="0688590A" w14:textId="010AC290" w:rsidR="00915C27" w:rsidRPr="00C83587" w:rsidRDefault="00915C27" w:rsidP="00915C27">
            <w:pPr>
              <w:spacing w:line="360" w:lineRule="auto"/>
              <w:jc w:val="both"/>
              <w:rPr>
                <w:b/>
                <w:color w:val="000000" w:themeColor="text1"/>
                <w:sz w:val="24"/>
                <w:szCs w:val="24"/>
                <w:rFonts w:ascii="Arial" w:eastAsia="Calibri" w:hAnsi="Arial" w:cs="Arial"/>
              </w:rPr>
            </w:pPr>
            <w:r>
              <w:rPr>
                <w:b/>
                <w:color w:val="000000" w:themeColor="text1"/>
                <w:sz w:val="24"/>
                <w:rFonts w:ascii="Arial" w:hAnsi="Arial"/>
              </w:rPr>
              <w:t xml:space="preserve">13</w:t>
            </w:r>
          </w:p>
        </w:tc>
        <w:tc>
          <w:tcPr>
            <w:tcW w:w="8312" w:type="dxa"/>
          </w:tcPr>
          <w:p w14:paraId="37CC8197" w14:textId="77777777" w:rsidR="00915C27" w:rsidRPr="00336327" w:rsidRDefault="00915C27" w:rsidP="00915C27">
            <w:pPr>
              <w:spacing w:line="360" w:lineRule="auto"/>
              <w:jc w:val="both"/>
              <w:rPr>
                <w:sz w:val="24"/>
                <w:szCs w:val="24"/>
                <w:rFonts w:ascii="Arial" w:hAnsi="Arial" w:cs="Arial"/>
              </w:rPr>
            </w:pPr>
            <w:r>
              <w:rPr>
                <w:sz w:val="24"/>
                <w:rFonts w:ascii="Arial" w:hAnsi="Arial"/>
              </w:rPr>
              <w:t xml:space="preserve">Cuirfidh gach deontaí pointe/pointí teagmhála ar fáil don Roinn chun íocaíocht agus iarrataí ar fhaisnéis a éascú.</w:t>
            </w:r>
            <w:r>
              <w:rPr>
                <w:sz w:val="24"/>
                <w:rFonts w:ascii="Arial" w:hAnsi="Arial"/>
              </w:rPr>
              <w:t xml:space="preserve"> </w:t>
            </w:r>
            <w:r>
              <w:rPr>
                <w:sz w:val="24"/>
                <w:rFonts w:ascii="Arial" w:hAnsi="Arial"/>
              </w:rPr>
              <w:t xml:space="preserve">Is ceart aon athruithe ar na daoine teagmhála a chur in iúl don Roinn go tráthúil.</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06BEC2CE" w14:textId="1A379D7F" w:rsidR="008927B9" w:rsidRDefault="008927B9" w:rsidP="002875E0">
      <w:pPr>
        <w:spacing w:after="0" w:line="360" w:lineRule="auto"/>
        <w:jc w:val="both"/>
        <w:rPr>
          <w:b/>
          <w:sz w:val="24"/>
          <w:szCs w:val="24"/>
          <w:rFonts w:ascii="Arial" w:hAnsi="Arial" w:cs="Arial"/>
        </w:rPr>
      </w:pPr>
      <w:r>
        <w:rPr>
          <w:b/>
          <w:sz w:val="24"/>
          <w:rFonts w:ascii="Arial" w:hAnsi="Arial"/>
        </w:rPr>
        <w:t xml:space="preserve">I gcás neamhchomhlíonadh leis na coinníollacha a dtugtar achoimre orthu nó le coinníollacha breise ar bith arna gcomhaontú i rith idirbheartaíocht conartha, d’fhéadfadh a bheith mar thoradh air sin go gcaithfí an cúnamh deontais go léir a bronnadh, nó cuid de, a aisíoc.</w:t>
      </w:r>
    </w:p>
    <w:p w14:paraId="62A1C583" w14:textId="77777777" w:rsidR="00790CE9" w:rsidRPr="00336327" w:rsidRDefault="00790CE9" w:rsidP="002875E0">
      <w:pPr>
        <w:spacing w:after="0" w:line="360" w:lineRule="auto"/>
        <w:jc w:val="both"/>
        <w:rPr>
          <w:rFonts w:ascii="Arial" w:hAnsi="Arial" w:cs="Arial"/>
          <w:b/>
          <w:bCs/>
          <w:sz w:val="24"/>
          <w:szCs w:val="24"/>
        </w:rPr>
      </w:pP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53FE91CF" w14:textId="71AD4202" w:rsidR="00BC4F21" w:rsidRPr="00790CE9" w:rsidRDefault="006A6DA4" w:rsidP="00456A1D">
      <w:pPr>
        <w:spacing w:after="0" w:line="360" w:lineRule="auto"/>
        <w:contextualSpacing/>
        <w:jc w:val="center"/>
        <w:rPr>
          <w:b/>
          <w:sz w:val="24"/>
          <w:szCs w:val="24"/>
          <w:rFonts w:ascii="Arial" w:hAnsi="Arial" w:cs="Arial"/>
        </w:rPr>
      </w:pPr>
      <w:r>
        <w:br w:type="page"/>
      </w:r>
      <w:r>
        <w:rPr>
          <w:b/>
          <w:sz w:val="24"/>
          <w:color w:val="000000"/>
          <w:rFonts w:ascii="Arial" w:hAnsi="Arial"/>
        </w:rPr>
        <w:t xml:space="preserve">Iarscríbhinn 2:</w:t>
      </w:r>
      <w:r>
        <w:rPr>
          <w:b/>
          <w:sz w:val="24"/>
          <w:rFonts w:ascii="Arial" w:hAnsi="Arial"/>
        </w:rPr>
        <w:t xml:space="preserve"> </w:t>
      </w:r>
      <w:r>
        <w:rPr>
          <w:b/>
          <w:sz w:val="24"/>
          <w:color w:val="000000"/>
          <w:rFonts w:ascii="Arial" w:hAnsi="Arial"/>
        </w:rPr>
        <w:t xml:space="preserve">Seirbhísí Réigiúnacha Ailse</w:t>
      </w:r>
    </w:p>
    <w:p w14:paraId="0AEF5041" w14:textId="77777777" w:rsidR="00456A1D" w:rsidRPr="00790CE9" w:rsidRDefault="00456A1D" w:rsidP="003526C4">
      <w:pPr>
        <w:pStyle w:val="NormalWeb"/>
        <w:spacing w:line="360" w:lineRule="auto"/>
        <w:jc w:val="both"/>
        <w:rPr>
          <w:rFonts w:ascii="Arial" w:hAnsi="Arial" w:cs="Arial"/>
        </w:rPr>
      </w:pPr>
      <w:r>
        <w:rPr>
          <w:rFonts w:ascii="Arial" w:hAnsi="Arial"/>
        </w:rPr>
        <w:t xml:space="preserve">Tá an Clár Náisiúnta um Chúram Ailse (CNCA) freagrach as maoirseacht a dhéanamh ar sheirbhísí náisiúnta maidir le cóireáil ailse.</w:t>
      </w:r>
      <w:r>
        <w:rPr>
          <w:rFonts w:ascii="Arial" w:hAnsi="Arial"/>
        </w:rPr>
        <w:t xml:space="preserve">  </w:t>
      </w:r>
      <w:r>
        <w:rPr>
          <w:rFonts w:ascii="Arial" w:hAnsi="Arial"/>
        </w:rPr>
        <w:t xml:space="preserve">Áirítear ar na cóireálacha sin máinliacht, radaiteiripe agus teiripe shistéamach fhrithailse.</w:t>
      </w:r>
      <w:r>
        <w:rPr>
          <w:rFonts w:ascii="Arial" w:hAnsi="Arial"/>
        </w:rPr>
        <w:t xml:space="preserve">  </w:t>
      </w:r>
      <w:r>
        <w:rPr>
          <w:rFonts w:ascii="Arial" w:hAnsi="Arial"/>
        </w:rPr>
        <w:t xml:space="preserve">Bhí sé ina thosaíocht ag an CNCA i dtús aimsire sainionaid ailse ainmnithe a bhunú d’obráidí ailse.</w:t>
      </w:r>
      <w:r>
        <w:rPr>
          <w:rFonts w:ascii="Arial" w:hAnsi="Arial"/>
        </w:rPr>
        <w:t xml:space="preserve"> </w:t>
      </w:r>
      <w:r>
        <w:rPr>
          <w:rFonts w:ascii="Arial" w:hAnsi="Arial"/>
        </w:rPr>
        <w:t xml:space="preserve">Reáchtáiltear an chuid is mó d’obráidí ailse anois, ach ní iad ar fad, sna sainionaid ailse ainmnithe.</w:t>
      </w:r>
      <w:r>
        <w:rPr>
          <w:rFonts w:ascii="Arial" w:hAnsi="Arial"/>
        </w:rPr>
        <w:t xml:space="preserve"> </w:t>
      </w:r>
      <w:r>
        <w:rPr>
          <w:rFonts w:ascii="Arial" w:hAnsi="Arial"/>
        </w:rPr>
        <w:t xml:space="preserve">Ainmníodh ocht n-ospidéal ina sainionaid ailse (maille le haonad satailíte in Ospidéal Ginearálta Leitir Ceanainn).</w:t>
      </w:r>
      <w:r>
        <w:rPr>
          <w:rFonts w:ascii="Arial" w:hAnsi="Arial"/>
        </w:rPr>
        <w:t xml:space="preserve">  </w:t>
      </w:r>
    </w:p>
    <w:p w14:paraId="43B37B68" w14:textId="77777777" w:rsidR="00456A1D" w:rsidRPr="00790CE9" w:rsidRDefault="00456A1D" w:rsidP="003526C4">
      <w:pPr>
        <w:pStyle w:val="NormalWeb"/>
        <w:spacing w:line="360" w:lineRule="auto"/>
        <w:jc w:val="both"/>
        <w:rPr>
          <w:rFonts w:ascii="Arial" w:hAnsi="Arial" w:cs="Arial"/>
        </w:rPr>
      </w:pPr>
      <w:r>
        <w:rPr>
          <w:rFonts w:ascii="Arial" w:hAnsi="Arial"/>
        </w:rPr>
        <w:t xml:space="preserve">Tá naoi gcinn de shainionaid ailse ainmnithe ann.</w:t>
      </w:r>
      <w:r>
        <w:rPr>
          <w:rFonts w:ascii="Arial" w:hAnsi="Arial"/>
        </w:rPr>
        <w:t xml:space="preserve">  </w:t>
      </w:r>
      <w:r>
        <w:rPr>
          <w:rFonts w:ascii="Arial" w:hAnsi="Arial"/>
        </w:rPr>
        <w:t xml:space="preserve">Cuirtear teiripe shistéamach fhrithailse (ceimiteiripe, imdhíon-teiripe, etc.) ar fáil in 17 n-ospidéal phoiblí chomh maith.</w:t>
      </w:r>
      <w:r>
        <w:rPr>
          <w:rFonts w:ascii="Arial" w:hAnsi="Arial"/>
        </w:rPr>
        <w:t xml:space="preserve"> </w:t>
      </w:r>
      <w:r>
        <w:rPr>
          <w:rFonts w:ascii="Arial" w:hAnsi="Arial"/>
        </w:rPr>
        <w:t xml:space="preserve">Tá mionsonraí fúthu sin le fáil ar an mapa thíos.</w:t>
      </w:r>
      <w:r>
        <w:rPr>
          <w:rFonts w:ascii="Arial" w:hAnsi="Arial"/>
        </w:rPr>
        <w:t xml:space="preserve"> </w:t>
      </w:r>
      <w:r>
        <w:rPr>
          <w:rFonts w:ascii="Arial" w:hAnsi="Arial"/>
        </w:rPr>
        <w:t xml:space="preserve">Cuirtear seirbhísí radaiteiripe ar fáil in dhá sainionad bhreise.</w:t>
      </w:r>
    </w:p>
    <w:p w14:paraId="53FE91D7" w14:textId="065A512E" w:rsidR="00456A1D" w:rsidRPr="00790CE9" w:rsidRDefault="00456A1D" w:rsidP="003526C4">
      <w:pPr>
        <w:pStyle w:val="NormalWeb"/>
        <w:spacing w:line="360" w:lineRule="auto"/>
        <w:jc w:val="both"/>
        <w:rPr>
          <w:rFonts w:ascii="Arial" w:hAnsi="Arial" w:cs="Arial"/>
        </w:rPr>
      </w:pPr>
      <w:r>
        <w:rPr>
          <w:rFonts w:ascii="Arial" w:hAnsi="Arial"/>
        </w:rPr>
        <w:t xml:space="preserve">Tá na naoi Sainionad Ailse Ainmnithe de chuid na hÉireann nasctha le struchtúr na nGrúpaí Ospidéal.</w:t>
      </w:r>
      <w:r>
        <w:rPr>
          <w:rFonts w:ascii="Arial" w:hAnsi="Arial"/>
        </w:rPr>
        <w:t xml:space="preserve">  </w:t>
      </w:r>
      <w:r>
        <w:rPr>
          <w:rFonts w:ascii="Arial" w:hAnsi="Arial"/>
        </w:rPr>
        <w:t xml:space="preserve">Taispeántar sa tábla thíos an sainionad ailse ainmnithe i ngach Grúpa Ospidéal agus an iar-cheantar riaracháin FSS le haghaidh gach ceann.</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670"/>
      </w:tblGrid>
      <w:tr w:rsidR="00456A1D" w:rsidRPr="00790CE9" w14:paraId="4DBAA87A"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2F02A822" w14:textId="77777777" w:rsidR="00456A1D" w:rsidRPr="00790CE9" w:rsidRDefault="00456A1D" w:rsidP="00790CE9">
            <w:pPr>
              <w:spacing w:after="0" w:line="360" w:lineRule="auto"/>
              <w:rPr>
                <w:sz w:val="24"/>
                <w:szCs w:val="24"/>
                <w:rFonts w:ascii="Arial" w:hAnsi="Arial" w:cs="Arial"/>
              </w:rPr>
            </w:pPr>
            <w:r>
              <w:rPr>
                <w:rStyle w:val="Strong"/>
                <w:sz w:val="24"/>
                <w:rFonts w:ascii="Arial" w:hAnsi="Arial"/>
              </w:rPr>
              <w:t xml:space="preserve">Grúpa Ospidéal</w:t>
            </w:r>
          </w:p>
        </w:tc>
        <w:tc>
          <w:tcPr>
            <w:tcW w:w="5670" w:type="dxa"/>
            <w:tcBorders>
              <w:top w:val="outset" w:sz="6" w:space="0" w:color="auto"/>
              <w:left w:val="outset" w:sz="6" w:space="0" w:color="auto"/>
              <w:bottom w:val="outset" w:sz="6" w:space="0" w:color="auto"/>
              <w:right w:val="outset" w:sz="6" w:space="0" w:color="auto"/>
            </w:tcBorders>
            <w:hideMark/>
          </w:tcPr>
          <w:p w14:paraId="13F8E01E" w14:textId="77777777" w:rsidR="00456A1D" w:rsidRPr="00790CE9" w:rsidRDefault="00456A1D" w:rsidP="00790CE9">
            <w:pPr>
              <w:spacing w:after="0" w:line="360" w:lineRule="auto"/>
              <w:rPr>
                <w:sz w:val="24"/>
                <w:szCs w:val="24"/>
                <w:rFonts w:ascii="Arial" w:hAnsi="Arial" w:cs="Arial"/>
              </w:rPr>
            </w:pPr>
            <w:r>
              <w:rPr>
                <w:rStyle w:val="Strong"/>
                <w:sz w:val="24"/>
                <w:rFonts w:ascii="Arial" w:hAnsi="Arial"/>
              </w:rPr>
              <w:t xml:space="preserve">Sainionad Ailse</w:t>
            </w:r>
          </w:p>
        </w:tc>
      </w:tr>
      <w:tr w:rsidR="00456A1D" w:rsidRPr="00790CE9" w14:paraId="0F3D834B"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DE3866"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Coláiste Ríoga na Máinleá in Éirinn</w:t>
            </w:r>
          </w:p>
        </w:tc>
        <w:tc>
          <w:tcPr>
            <w:tcW w:w="5670" w:type="dxa"/>
            <w:tcBorders>
              <w:top w:val="outset" w:sz="6" w:space="0" w:color="auto"/>
              <w:left w:val="outset" w:sz="6" w:space="0" w:color="auto"/>
              <w:bottom w:val="outset" w:sz="6" w:space="0" w:color="auto"/>
              <w:right w:val="outset" w:sz="6" w:space="0" w:color="auto"/>
            </w:tcBorders>
            <w:hideMark/>
          </w:tcPr>
          <w:p w14:paraId="44265FFF" w14:textId="77777777" w:rsidR="00456A1D" w:rsidRPr="00790CE9" w:rsidRDefault="006B31BC" w:rsidP="00790CE9">
            <w:pPr>
              <w:spacing w:after="0" w:line="360" w:lineRule="auto"/>
              <w:rPr>
                <w:sz w:val="24"/>
                <w:szCs w:val="24"/>
                <w:rFonts w:ascii="Arial" w:hAnsi="Arial" w:cs="Arial"/>
              </w:rPr>
            </w:pPr>
            <w:hyperlink r:id="rId23" w:history="1">
              <w:r>
                <w:rPr>
                  <w:rStyle w:val="Hyperlink"/>
                  <w:b/>
                  <w:sz w:val="24"/>
                  <w:rFonts w:ascii="Arial" w:hAnsi="Arial"/>
                </w:rPr>
                <w:t xml:space="preserve">Ospidéal Ollscoile Beaumont</w:t>
              </w:r>
            </w:hyperlink>
          </w:p>
        </w:tc>
      </w:tr>
      <w:tr w:rsidR="00456A1D" w:rsidRPr="00790CE9" w14:paraId="3AC2C13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45E29CED"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Oirthear na hÉireann</w:t>
            </w:r>
          </w:p>
        </w:tc>
        <w:tc>
          <w:tcPr>
            <w:tcW w:w="5670" w:type="dxa"/>
            <w:tcBorders>
              <w:top w:val="outset" w:sz="6" w:space="0" w:color="auto"/>
              <w:left w:val="outset" w:sz="6" w:space="0" w:color="auto"/>
              <w:bottom w:val="outset" w:sz="6" w:space="0" w:color="auto"/>
              <w:right w:val="outset" w:sz="6" w:space="0" w:color="auto"/>
            </w:tcBorders>
            <w:hideMark/>
          </w:tcPr>
          <w:p w14:paraId="21AB1148" w14:textId="77777777" w:rsidR="00456A1D" w:rsidRPr="00790CE9" w:rsidRDefault="006B31BC" w:rsidP="00790CE9">
            <w:pPr>
              <w:spacing w:after="0" w:line="360" w:lineRule="auto"/>
              <w:rPr>
                <w:sz w:val="24"/>
                <w:szCs w:val="24"/>
                <w:rFonts w:ascii="Arial" w:hAnsi="Arial" w:cs="Arial"/>
              </w:rPr>
            </w:pPr>
            <w:hyperlink r:id="rId24" w:history="1">
              <w:r>
                <w:rPr>
                  <w:rStyle w:val="Hyperlink"/>
                  <w:b/>
                  <w:sz w:val="24"/>
                  <w:rFonts w:ascii="Arial" w:hAnsi="Arial"/>
                </w:rPr>
                <w:t xml:space="preserve">Ospidéal Ollscoile an Mater</w:t>
              </w:r>
            </w:hyperlink>
          </w:p>
        </w:tc>
      </w:tr>
      <w:tr w:rsidR="00456A1D" w:rsidRPr="00790CE9" w14:paraId="2D896DCC"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5C7A1398"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 </w:t>
            </w:r>
          </w:p>
        </w:tc>
        <w:tc>
          <w:tcPr>
            <w:tcW w:w="5670" w:type="dxa"/>
            <w:tcBorders>
              <w:top w:val="outset" w:sz="6" w:space="0" w:color="auto"/>
              <w:left w:val="outset" w:sz="6" w:space="0" w:color="auto"/>
              <w:bottom w:val="outset" w:sz="6" w:space="0" w:color="auto"/>
              <w:right w:val="outset" w:sz="6" w:space="0" w:color="auto"/>
            </w:tcBorders>
            <w:hideMark/>
          </w:tcPr>
          <w:p w14:paraId="524EA128" w14:textId="77777777" w:rsidR="00456A1D" w:rsidRPr="00790CE9" w:rsidRDefault="006B31BC" w:rsidP="00790CE9">
            <w:pPr>
              <w:spacing w:after="0" w:line="360" w:lineRule="auto"/>
              <w:rPr>
                <w:sz w:val="24"/>
                <w:szCs w:val="24"/>
                <w:rFonts w:ascii="Arial" w:hAnsi="Arial" w:cs="Arial"/>
              </w:rPr>
            </w:pPr>
            <w:hyperlink r:id="rId25" w:history="1">
              <w:r>
                <w:rPr>
                  <w:rStyle w:val="Hyperlink"/>
                  <w:b/>
                  <w:sz w:val="24"/>
                  <w:rFonts w:ascii="Arial" w:hAnsi="Arial"/>
                </w:rPr>
                <w:t xml:space="preserve">Ospidéal Ollscoile Naomh Uinseann</w:t>
              </w:r>
            </w:hyperlink>
          </w:p>
        </w:tc>
      </w:tr>
      <w:tr w:rsidR="00456A1D" w:rsidRPr="00790CE9" w14:paraId="0909409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460507"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Baile Átha Cliath agus Lár na Tíre</w:t>
            </w:r>
          </w:p>
        </w:tc>
        <w:tc>
          <w:tcPr>
            <w:tcW w:w="5670" w:type="dxa"/>
            <w:tcBorders>
              <w:top w:val="outset" w:sz="6" w:space="0" w:color="auto"/>
              <w:left w:val="outset" w:sz="6" w:space="0" w:color="auto"/>
              <w:bottom w:val="outset" w:sz="6" w:space="0" w:color="auto"/>
              <w:right w:val="outset" w:sz="6" w:space="0" w:color="auto"/>
            </w:tcBorders>
            <w:hideMark/>
          </w:tcPr>
          <w:p w14:paraId="753B8FD1" w14:textId="78036D06" w:rsidR="00456A1D" w:rsidRPr="006B281E" w:rsidRDefault="006B31BC" w:rsidP="00790CE9">
            <w:pPr>
              <w:spacing w:after="0" w:line="360" w:lineRule="auto"/>
              <w:rPr>
                <w:b/>
                <w:sz w:val="24"/>
                <w:szCs w:val="24"/>
                <w:rFonts w:ascii="Arial" w:hAnsi="Arial" w:cs="Arial"/>
              </w:rPr>
            </w:pPr>
            <w:hyperlink r:id="rId26" w:history="1">
              <w:r>
                <w:rPr>
                  <w:rStyle w:val="Hyperlink"/>
                  <w:b/>
                  <w:sz w:val="24"/>
                  <w:rFonts w:ascii="Arial" w:hAnsi="Arial"/>
                </w:rPr>
                <w:t xml:space="preserve">Ospidéal San Séamas</w:t>
              </w:r>
            </w:hyperlink>
          </w:p>
        </w:tc>
      </w:tr>
      <w:tr w:rsidR="00456A1D" w:rsidRPr="00790CE9" w14:paraId="5AEE14A8"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42FE7CB3"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An Deisceart/An tIardheisceart</w:t>
            </w:r>
          </w:p>
        </w:tc>
        <w:tc>
          <w:tcPr>
            <w:tcW w:w="5670" w:type="dxa"/>
            <w:tcBorders>
              <w:top w:val="outset" w:sz="6" w:space="0" w:color="auto"/>
              <w:left w:val="outset" w:sz="6" w:space="0" w:color="auto"/>
              <w:bottom w:val="outset" w:sz="6" w:space="0" w:color="auto"/>
              <w:right w:val="outset" w:sz="6" w:space="0" w:color="auto"/>
            </w:tcBorders>
            <w:hideMark/>
          </w:tcPr>
          <w:p w14:paraId="3802B532" w14:textId="77777777" w:rsidR="00456A1D" w:rsidRPr="00790CE9" w:rsidRDefault="006B31BC" w:rsidP="00790CE9">
            <w:pPr>
              <w:spacing w:after="0" w:line="360" w:lineRule="auto"/>
              <w:rPr>
                <w:sz w:val="24"/>
                <w:szCs w:val="24"/>
                <w:rFonts w:ascii="Arial" w:hAnsi="Arial" w:cs="Arial"/>
              </w:rPr>
            </w:pPr>
            <w:hyperlink r:id="rId27" w:history="1">
              <w:r>
                <w:rPr>
                  <w:rStyle w:val="Hyperlink"/>
                  <w:b/>
                  <w:sz w:val="24"/>
                  <w:rFonts w:ascii="Arial" w:hAnsi="Arial"/>
                </w:rPr>
                <w:t xml:space="preserve">Ospidéal na hOllscoile, Corcaigh</w:t>
              </w:r>
            </w:hyperlink>
          </w:p>
        </w:tc>
      </w:tr>
      <w:tr w:rsidR="00456A1D" w:rsidRPr="00790CE9" w14:paraId="08E554F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7A9B5488"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 </w:t>
            </w:r>
          </w:p>
        </w:tc>
        <w:tc>
          <w:tcPr>
            <w:tcW w:w="5670" w:type="dxa"/>
            <w:tcBorders>
              <w:top w:val="outset" w:sz="6" w:space="0" w:color="auto"/>
              <w:left w:val="outset" w:sz="6" w:space="0" w:color="auto"/>
              <w:bottom w:val="outset" w:sz="6" w:space="0" w:color="auto"/>
              <w:right w:val="outset" w:sz="6" w:space="0" w:color="auto"/>
            </w:tcBorders>
            <w:hideMark/>
          </w:tcPr>
          <w:p w14:paraId="3406EE00" w14:textId="77777777" w:rsidR="00456A1D" w:rsidRPr="00790CE9" w:rsidRDefault="006B31BC" w:rsidP="00790CE9">
            <w:pPr>
              <w:spacing w:after="0" w:line="360" w:lineRule="auto"/>
              <w:rPr>
                <w:sz w:val="24"/>
                <w:szCs w:val="24"/>
                <w:rFonts w:ascii="Arial" w:hAnsi="Arial" w:cs="Arial"/>
              </w:rPr>
            </w:pPr>
            <w:hyperlink r:id="rId28" w:history="1">
              <w:r>
                <w:rPr>
                  <w:rStyle w:val="Hyperlink"/>
                  <w:b/>
                  <w:sz w:val="24"/>
                  <w:rFonts w:ascii="Arial" w:hAnsi="Arial"/>
                </w:rPr>
                <w:t xml:space="preserve">Ospidéal Réigiúnach Phort Láirge </w:t>
              </w:r>
            </w:hyperlink>
          </w:p>
        </w:tc>
      </w:tr>
      <w:tr w:rsidR="00456A1D" w:rsidRPr="00790CE9" w14:paraId="77C3335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60F833FB"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Saolta, Grúpa Ollscoile Cúram Sláinte</w:t>
            </w:r>
          </w:p>
        </w:tc>
        <w:tc>
          <w:tcPr>
            <w:tcW w:w="5670" w:type="dxa"/>
            <w:tcBorders>
              <w:top w:val="outset" w:sz="6" w:space="0" w:color="auto"/>
              <w:left w:val="outset" w:sz="6" w:space="0" w:color="auto"/>
              <w:bottom w:val="outset" w:sz="6" w:space="0" w:color="auto"/>
              <w:right w:val="outset" w:sz="6" w:space="0" w:color="auto"/>
            </w:tcBorders>
            <w:hideMark/>
          </w:tcPr>
          <w:p w14:paraId="5D6A35D4" w14:textId="77777777" w:rsidR="00790CE9" w:rsidRDefault="006B31BC" w:rsidP="00790CE9">
            <w:pPr>
              <w:pStyle w:val="NormalWeb"/>
              <w:spacing w:before="0" w:beforeAutospacing="0" w:after="0" w:afterAutospacing="0" w:line="360" w:lineRule="auto"/>
              <w:rPr>
                <w:rStyle w:val="Hyperlink"/>
                <w:b/>
                <w:bCs/>
                <w:rFonts w:ascii="Arial" w:hAnsi="Arial" w:cs="Arial"/>
              </w:rPr>
            </w:pPr>
            <w:hyperlink r:id="rId29" w:history="1">
              <w:r>
                <w:rPr>
                  <w:rStyle w:val="Hyperlink"/>
                  <w:b/>
                  <w:rFonts w:ascii="Arial" w:hAnsi="Arial"/>
                </w:rPr>
                <w:t xml:space="preserve">Ospidéal na hOllscoile, Gaillimh </w:t>
              </w:r>
            </w:hyperlink>
          </w:p>
          <w:p w14:paraId="6B821096" w14:textId="1DBFAD5B" w:rsidR="00456A1D" w:rsidRPr="00790CE9" w:rsidRDefault="00456A1D" w:rsidP="00790CE9">
            <w:pPr>
              <w:pStyle w:val="NormalWeb"/>
              <w:spacing w:before="0" w:beforeAutospacing="0" w:after="0" w:afterAutospacing="0" w:line="360" w:lineRule="auto"/>
              <w:rPr>
                <w:rFonts w:ascii="Arial" w:hAnsi="Arial" w:cs="Arial"/>
              </w:rPr>
            </w:pPr>
            <w:r>
              <w:rPr>
                <w:rFonts w:ascii="Arial" w:hAnsi="Arial"/>
              </w:rPr>
              <w:t xml:space="preserve">(satailít:</w:t>
            </w:r>
            <w:r>
              <w:rPr>
                <w:rFonts w:ascii="Arial" w:hAnsi="Arial"/>
              </w:rPr>
              <w:t xml:space="preserve"> </w:t>
            </w:r>
            <w:r>
              <w:rPr>
                <w:rFonts w:ascii="Arial" w:hAnsi="Arial"/>
              </w:rPr>
              <w:t xml:space="preserve">Ospidéal Ginearálta Leitir Ceanainn)</w:t>
            </w:r>
          </w:p>
        </w:tc>
      </w:tr>
      <w:tr w:rsidR="00456A1D" w:rsidRPr="00790CE9" w14:paraId="11564B94"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169488C3" w14:textId="77777777" w:rsidR="00456A1D" w:rsidRPr="003526C4" w:rsidRDefault="00456A1D" w:rsidP="00790CE9">
            <w:pPr>
              <w:spacing w:after="0" w:line="360" w:lineRule="auto"/>
              <w:rPr>
                <w:sz w:val="24"/>
                <w:szCs w:val="24"/>
                <w:rFonts w:ascii="Arial" w:hAnsi="Arial" w:cs="Arial"/>
              </w:rPr>
            </w:pPr>
            <w:r>
              <w:rPr>
                <w:sz w:val="24"/>
                <w:rFonts w:ascii="Arial" w:hAnsi="Arial"/>
              </w:rPr>
              <w:t xml:space="preserve">Ollscoil Luimneach</w:t>
            </w:r>
          </w:p>
        </w:tc>
        <w:tc>
          <w:tcPr>
            <w:tcW w:w="5670" w:type="dxa"/>
            <w:tcBorders>
              <w:top w:val="outset" w:sz="6" w:space="0" w:color="auto"/>
              <w:left w:val="outset" w:sz="6" w:space="0" w:color="auto"/>
              <w:bottom w:val="outset" w:sz="6" w:space="0" w:color="auto"/>
              <w:right w:val="outset" w:sz="6" w:space="0" w:color="auto"/>
            </w:tcBorders>
            <w:hideMark/>
          </w:tcPr>
          <w:p w14:paraId="5B4F6EB0" w14:textId="402213EE" w:rsidR="00456A1D" w:rsidRPr="001E6ADA" w:rsidRDefault="006B31BC" w:rsidP="006B281E">
            <w:pPr>
              <w:spacing w:after="0" w:line="360" w:lineRule="auto"/>
              <w:rPr>
                <w:b/>
                <w:sz w:val="24"/>
                <w:szCs w:val="24"/>
                <w:rFonts w:ascii="Arial" w:hAnsi="Arial" w:cs="Arial"/>
              </w:rPr>
            </w:pPr>
            <w:hyperlink r:id="rId30" w:history="1">
              <w:r>
                <w:rPr>
                  <w:rStyle w:val="Hyperlink"/>
                  <w:b/>
                  <w:sz w:val="24"/>
                  <w:rFonts w:ascii="Arial" w:hAnsi="Arial"/>
                </w:rPr>
                <w:t xml:space="preserve">Ospidéal Ollscoile Luimnigh</w:t>
              </w:r>
            </w:hyperlink>
          </w:p>
        </w:tc>
      </w:tr>
      <w:tr w:rsidR="00456A1D" w:rsidRPr="00790CE9" w14:paraId="7ECCDDB6"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369E26FC" w14:textId="77777777" w:rsidR="00456A1D" w:rsidRPr="00790CE9" w:rsidRDefault="00456A1D" w:rsidP="00790CE9">
            <w:pPr>
              <w:spacing w:after="0" w:line="360" w:lineRule="auto"/>
              <w:rPr>
                <w:sz w:val="24"/>
                <w:szCs w:val="24"/>
                <w:rFonts w:ascii="Arial" w:hAnsi="Arial" w:cs="Arial"/>
              </w:rPr>
            </w:pPr>
            <w:r>
              <w:rPr>
                <w:sz w:val="24"/>
                <w:rFonts w:ascii="Arial" w:hAnsi="Arial"/>
              </w:rPr>
              <w:t xml:space="preserve">Sláinte Leanaí Éireann</w:t>
            </w:r>
          </w:p>
        </w:tc>
        <w:tc>
          <w:tcPr>
            <w:tcW w:w="5670" w:type="dxa"/>
            <w:tcBorders>
              <w:top w:val="outset" w:sz="6" w:space="0" w:color="auto"/>
              <w:left w:val="outset" w:sz="6" w:space="0" w:color="auto"/>
              <w:bottom w:val="outset" w:sz="6" w:space="0" w:color="auto"/>
              <w:right w:val="outset" w:sz="6" w:space="0" w:color="auto"/>
            </w:tcBorders>
            <w:hideMark/>
          </w:tcPr>
          <w:p w14:paraId="6C4A708E" w14:textId="77777777" w:rsidR="00456A1D" w:rsidRPr="00790CE9" w:rsidRDefault="006B31BC" w:rsidP="00790CE9">
            <w:pPr>
              <w:spacing w:after="0" w:line="360" w:lineRule="auto"/>
              <w:rPr>
                <w:sz w:val="24"/>
                <w:szCs w:val="24"/>
                <w:rFonts w:ascii="Arial" w:hAnsi="Arial" w:cs="Arial"/>
              </w:rPr>
            </w:pPr>
            <w:hyperlink r:id="rId31" w:tgtFrame="_blank" w:history="1">
              <w:r>
                <w:rPr>
                  <w:rStyle w:val="Strong"/>
                  <w:color w:val="0000FF"/>
                  <w:sz w:val="24"/>
                  <w:u w:val="single"/>
                  <w:rFonts w:ascii="Arial" w:hAnsi="Arial"/>
                </w:rPr>
                <w:t xml:space="preserve">Ospidéal Mhuire na Leanaí, Cromghlinn</w:t>
              </w:r>
            </w:hyperlink>
          </w:p>
        </w:tc>
      </w:tr>
    </w:tbl>
    <w:p w14:paraId="53FE9204" w14:textId="51D63B61" w:rsidR="00EE7159" w:rsidRPr="00790CE9" w:rsidRDefault="00733AA1" w:rsidP="003526C4">
      <w:pPr>
        <w:pStyle w:val="NormalWeb"/>
        <w:spacing w:line="360" w:lineRule="auto"/>
        <w:rPr>
          <w:rFonts w:ascii="Arial" w:hAnsi="Arial" w:cs="Arial"/>
        </w:rPr>
      </w:pPr>
      <w:r>
        <w:rPr>
          <w:rFonts w:ascii="Arial" w:hAnsi="Arial"/>
        </w:rPr>
        <w:t xml:space="preserve">Chun an t-eolas is déanaí a fháil ina leith seo téigh chuig </w:t>
      </w:r>
      <w:hyperlink r:id="rId32" w:history="1">
        <w:r>
          <w:rPr>
            <w:rStyle w:val="Hyperlink"/>
            <w:rFonts w:ascii="Arial" w:hAnsi="Arial"/>
          </w:rPr>
          <w:t xml:space="preserve">HSE website</w:t>
        </w:r>
      </w:hyperlink>
      <w:r>
        <w:rPr>
          <w:rFonts w:ascii="Arial" w:hAnsi="Arial"/>
        </w:rPr>
        <w:t xml:space="preserve">.</w:t>
      </w:r>
    </w:p>
    <w:sectPr w:rsidR="00EE7159" w:rsidRPr="00790CE9" w:rsidSect="00F401FF">
      <w:headerReference w:type="even" r:id="rId33"/>
      <w:headerReference w:type="default" r:id="rId34"/>
      <w:footerReference w:type="even" r:id="rId35"/>
      <w:footerReference w:type="default" r:id="rId36"/>
      <w:headerReference w:type="first" r:id="rId37"/>
      <w:footerReference w:type="first" r:id="rId38"/>
      <w:pgSz w:w="11906" w:h="16838"/>
      <w:pgMar w:top="993"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0E5C5" w14:textId="77777777" w:rsidR="00B77E87" w:rsidRDefault="00B77E87" w:rsidP="00287F2F">
      <w:pPr>
        <w:spacing w:after="0" w:line="240" w:lineRule="auto"/>
      </w:pPr>
      <w:r>
        <w:separator/>
      </w:r>
    </w:p>
  </w:endnote>
  <w:endnote w:type="continuationSeparator" w:id="0">
    <w:p w14:paraId="6F3372F5" w14:textId="77777777" w:rsidR="00B77E87" w:rsidRDefault="00B77E87" w:rsidP="00287F2F">
      <w:pPr>
        <w:spacing w:after="0" w:line="240" w:lineRule="auto"/>
      </w:pPr>
      <w:r>
        <w:continuationSeparator/>
      </w:r>
    </w:p>
  </w:endnote>
  <w:endnote w:type="continuationNotice" w:id="1">
    <w:p w14:paraId="31257652" w14:textId="77777777" w:rsidR="00B77E87" w:rsidRDefault="00B77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4AE1" w14:textId="77777777" w:rsidR="00B77E87" w:rsidRDefault="00B7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20411"/>
      <w:docPartObj>
        <w:docPartGallery w:val="Page Numbers (Bottom of Page)"/>
        <w:docPartUnique/>
      </w:docPartObj>
    </w:sdtPr>
    <w:sdtEndPr>
      <w:rPr>
        <w:noProof/>
      </w:rPr>
    </w:sdtEndPr>
    <w:sdtContent>
      <w:p w14:paraId="53FE920F" w14:textId="67374473" w:rsidR="00B77E87" w:rsidRDefault="00B77E87">
        <w:pPr>
          <w:pStyle w:val="Footer"/>
          <w:jc w:val="center"/>
        </w:pPr>
        <w:r>
          <w:fldChar w:fldCharType="begin"/>
        </w:r>
        <w:r>
          <w:instrText xml:space="preserve"> PAGE   \* MERGEFORMAT </w:instrText>
        </w:r>
        <w:r>
          <w:fldChar w:fldCharType="separate"/>
        </w:r>
        <w:r w:rsidR="006B31BC">
          <w:t>10</w:t>
        </w:r>
        <w:r>
          <w:fldChar w:fldCharType="end"/>
        </w:r>
      </w:p>
    </w:sdtContent>
  </w:sdt>
  <w:p w14:paraId="53FE9210" w14:textId="77777777" w:rsidR="00B77E87" w:rsidRDefault="00B77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272" w14:textId="77777777" w:rsidR="00B77E87" w:rsidRDefault="00B7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6177" w14:textId="77777777" w:rsidR="00B77E87" w:rsidRDefault="00B77E87" w:rsidP="00287F2F">
      <w:pPr>
        <w:spacing w:after="0" w:line="240" w:lineRule="auto"/>
      </w:pPr>
      <w:r>
        <w:separator/>
      </w:r>
    </w:p>
  </w:footnote>
  <w:footnote w:type="continuationSeparator" w:id="0">
    <w:p w14:paraId="41E3416F" w14:textId="77777777" w:rsidR="00B77E87" w:rsidRDefault="00B77E87" w:rsidP="00287F2F">
      <w:pPr>
        <w:spacing w:after="0" w:line="240" w:lineRule="auto"/>
      </w:pPr>
      <w:r>
        <w:continuationSeparator/>
      </w:r>
    </w:p>
  </w:footnote>
  <w:footnote w:type="continuationNotice" w:id="1">
    <w:p w14:paraId="56687442" w14:textId="77777777" w:rsidR="00B77E87" w:rsidRDefault="00B77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EE0E" w14:textId="701B0D1D" w:rsidR="00B77E87" w:rsidRDefault="00B7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0A01" w14:textId="58D31123" w:rsidR="00B77E87" w:rsidRDefault="00B77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823B" w14:textId="1ECE6C3C" w:rsidR="00B77E87" w:rsidRDefault="00B7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6"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3"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2"/>
  </w:num>
  <w:num w:numId="4">
    <w:abstractNumId w:val="24"/>
  </w:num>
  <w:num w:numId="5">
    <w:abstractNumId w:val="26"/>
  </w:num>
  <w:num w:numId="6">
    <w:abstractNumId w:val="28"/>
  </w:num>
  <w:num w:numId="7">
    <w:abstractNumId w:val="8"/>
  </w:num>
  <w:num w:numId="8">
    <w:abstractNumId w:val="1"/>
  </w:num>
  <w:num w:numId="9">
    <w:abstractNumId w:val="39"/>
  </w:num>
  <w:num w:numId="10">
    <w:abstractNumId w:val="29"/>
  </w:num>
  <w:num w:numId="11">
    <w:abstractNumId w:val="25"/>
  </w:num>
  <w:num w:numId="12">
    <w:abstractNumId w:val="4"/>
  </w:num>
  <w:num w:numId="13">
    <w:abstractNumId w:val="27"/>
  </w:num>
  <w:num w:numId="14">
    <w:abstractNumId w:val="33"/>
  </w:num>
  <w:num w:numId="15">
    <w:abstractNumId w:val="13"/>
  </w:num>
  <w:num w:numId="16">
    <w:abstractNumId w:val="15"/>
  </w:num>
  <w:num w:numId="17">
    <w:abstractNumId w:val="20"/>
  </w:num>
  <w:num w:numId="18">
    <w:abstractNumId w:val="31"/>
  </w:num>
  <w:num w:numId="19">
    <w:abstractNumId w:val="12"/>
  </w:num>
  <w:num w:numId="20">
    <w:abstractNumId w:val="30"/>
  </w:num>
  <w:num w:numId="21">
    <w:abstractNumId w:val="14"/>
  </w:num>
  <w:num w:numId="22">
    <w:abstractNumId w:val="40"/>
  </w:num>
  <w:num w:numId="23">
    <w:abstractNumId w:val="7"/>
  </w:num>
  <w:num w:numId="24">
    <w:abstractNumId w:val="23"/>
  </w:num>
  <w:num w:numId="25">
    <w:abstractNumId w:val="10"/>
  </w:num>
  <w:num w:numId="26">
    <w:abstractNumId w:val="34"/>
  </w:num>
  <w:num w:numId="27">
    <w:abstractNumId w:val="42"/>
  </w:num>
  <w:num w:numId="28">
    <w:abstractNumId w:val="21"/>
  </w:num>
  <w:num w:numId="29">
    <w:abstractNumId w:val="16"/>
  </w:num>
  <w:num w:numId="30">
    <w:abstractNumId w:val="41"/>
  </w:num>
  <w:num w:numId="31">
    <w:abstractNumId w:val="36"/>
  </w:num>
  <w:num w:numId="32">
    <w:abstractNumId w:val="3"/>
  </w:num>
  <w:num w:numId="33">
    <w:abstractNumId w:val="6"/>
  </w:num>
  <w:num w:numId="34">
    <w:abstractNumId w:val="37"/>
  </w:num>
  <w:num w:numId="35">
    <w:abstractNumId w:val="9"/>
  </w:num>
  <w:num w:numId="36">
    <w:abstractNumId w:val="35"/>
  </w:num>
  <w:num w:numId="37">
    <w:abstractNumId w:val="11"/>
  </w:num>
  <w:num w:numId="38">
    <w:abstractNumId w:val="38"/>
  </w:num>
  <w:num w:numId="39">
    <w:abstractNumId w:val="2"/>
  </w:num>
  <w:num w:numId="40">
    <w:abstractNumId w:val="5"/>
  </w:num>
  <w:num w:numId="41">
    <w:abstractNumId w:val="22"/>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trackRevision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3564"/>
    <w:rsid w:val="00005147"/>
    <w:rsid w:val="000079FC"/>
    <w:rsid w:val="000229CC"/>
    <w:rsid w:val="00035A2D"/>
    <w:rsid w:val="00037E71"/>
    <w:rsid w:val="00065E8E"/>
    <w:rsid w:val="00071197"/>
    <w:rsid w:val="00072023"/>
    <w:rsid w:val="00084D29"/>
    <w:rsid w:val="000879A2"/>
    <w:rsid w:val="000940B2"/>
    <w:rsid w:val="0009614F"/>
    <w:rsid w:val="000A1726"/>
    <w:rsid w:val="000A254A"/>
    <w:rsid w:val="000A3B20"/>
    <w:rsid w:val="000B370D"/>
    <w:rsid w:val="000B57FF"/>
    <w:rsid w:val="000B7A43"/>
    <w:rsid w:val="000C010E"/>
    <w:rsid w:val="000C08D9"/>
    <w:rsid w:val="000C32F1"/>
    <w:rsid w:val="000D0C45"/>
    <w:rsid w:val="000E3E6D"/>
    <w:rsid w:val="00104899"/>
    <w:rsid w:val="00105C63"/>
    <w:rsid w:val="0010755A"/>
    <w:rsid w:val="00110B10"/>
    <w:rsid w:val="00113568"/>
    <w:rsid w:val="001364BE"/>
    <w:rsid w:val="0014037A"/>
    <w:rsid w:val="00142F18"/>
    <w:rsid w:val="00144325"/>
    <w:rsid w:val="001465EB"/>
    <w:rsid w:val="001511D1"/>
    <w:rsid w:val="00164E4C"/>
    <w:rsid w:val="001657A3"/>
    <w:rsid w:val="00184D65"/>
    <w:rsid w:val="00191937"/>
    <w:rsid w:val="0019719B"/>
    <w:rsid w:val="001A6369"/>
    <w:rsid w:val="001A636D"/>
    <w:rsid w:val="001B073F"/>
    <w:rsid w:val="001C1892"/>
    <w:rsid w:val="001C49B5"/>
    <w:rsid w:val="001D42BB"/>
    <w:rsid w:val="001D5576"/>
    <w:rsid w:val="001E3312"/>
    <w:rsid w:val="001E6ADA"/>
    <w:rsid w:val="001E6DC3"/>
    <w:rsid w:val="001F0D9D"/>
    <w:rsid w:val="001F0E6D"/>
    <w:rsid w:val="00235701"/>
    <w:rsid w:val="0024411D"/>
    <w:rsid w:val="00250741"/>
    <w:rsid w:val="002519B8"/>
    <w:rsid w:val="002564D4"/>
    <w:rsid w:val="002675ED"/>
    <w:rsid w:val="00267C23"/>
    <w:rsid w:val="002723B2"/>
    <w:rsid w:val="00274CDC"/>
    <w:rsid w:val="00274EA4"/>
    <w:rsid w:val="002875E0"/>
    <w:rsid w:val="00287F2F"/>
    <w:rsid w:val="002A0C68"/>
    <w:rsid w:val="002A0E7A"/>
    <w:rsid w:val="002A3FD6"/>
    <w:rsid w:val="002B18B7"/>
    <w:rsid w:val="002B24BE"/>
    <w:rsid w:val="002B6B4D"/>
    <w:rsid w:val="002C0F19"/>
    <w:rsid w:val="002D497A"/>
    <w:rsid w:val="002E3AFB"/>
    <w:rsid w:val="002F3586"/>
    <w:rsid w:val="002F3FC8"/>
    <w:rsid w:val="0031365C"/>
    <w:rsid w:val="0031447E"/>
    <w:rsid w:val="0032003C"/>
    <w:rsid w:val="00336872"/>
    <w:rsid w:val="00341B23"/>
    <w:rsid w:val="00347E5D"/>
    <w:rsid w:val="003526C4"/>
    <w:rsid w:val="0036364F"/>
    <w:rsid w:val="00364804"/>
    <w:rsid w:val="00374046"/>
    <w:rsid w:val="00375CBB"/>
    <w:rsid w:val="003816D9"/>
    <w:rsid w:val="003920E5"/>
    <w:rsid w:val="003A2424"/>
    <w:rsid w:val="003B1002"/>
    <w:rsid w:val="003E044C"/>
    <w:rsid w:val="003F2524"/>
    <w:rsid w:val="003F6D0B"/>
    <w:rsid w:val="004033BF"/>
    <w:rsid w:val="00415A67"/>
    <w:rsid w:val="00422CA3"/>
    <w:rsid w:val="00425117"/>
    <w:rsid w:val="00433008"/>
    <w:rsid w:val="00435B6A"/>
    <w:rsid w:val="004543A3"/>
    <w:rsid w:val="00454EF4"/>
    <w:rsid w:val="00456A1D"/>
    <w:rsid w:val="004627FE"/>
    <w:rsid w:val="004641B5"/>
    <w:rsid w:val="004665B6"/>
    <w:rsid w:val="004B2A8F"/>
    <w:rsid w:val="004B611C"/>
    <w:rsid w:val="004C2FFB"/>
    <w:rsid w:val="004C4CFA"/>
    <w:rsid w:val="004C535F"/>
    <w:rsid w:val="004C6AD0"/>
    <w:rsid w:val="004D0509"/>
    <w:rsid w:val="004E0A0C"/>
    <w:rsid w:val="004E1DD9"/>
    <w:rsid w:val="004F1AC0"/>
    <w:rsid w:val="004F41A0"/>
    <w:rsid w:val="005149C6"/>
    <w:rsid w:val="00531946"/>
    <w:rsid w:val="005365BE"/>
    <w:rsid w:val="0054779D"/>
    <w:rsid w:val="00553A85"/>
    <w:rsid w:val="005549A9"/>
    <w:rsid w:val="00560073"/>
    <w:rsid w:val="00567F72"/>
    <w:rsid w:val="00571082"/>
    <w:rsid w:val="005714DC"/>
    <w:rsid w:val="005726E6"/>
    <w:rsid w:val="00584852"/>
    <w:rsid w:val="005919D4"/>
    <w:rsid w:val="005A1386"/>
    <w:rsid w:val="005B3F75"/>
    <w:rsid w:val="005B47D0"/>
    <w:rsid w:val="005D3F4F"/>
    <w:rsid w:val="005D4119"/>
    <w:rsid w:val="005D4E79"/>
    <w:rsid w:val="005E6992"/>
    <w:rsid w:val="005E7A21"/>
    <w:rsid w:val="005E7EAE"/>
    <w:rsid w:val="00615FA4"/>
    <w:rsid w:val="00616080"/>
    <w:rsid w:val="00630E5D"/>
    <w:rsid w:val="00654108"/>
    <w:rsid w:val="00661E38"/>
    <w:rsid w:val="006753D3"/>
    <w:rsid w:val="006846E1"/>
    <w:rsid w:val="00685282"/>
    <w:rsid w:val="006855FE"/>
    <w:rsid w:val="00691430"/>
    <w:rsid w:val="006924C1"/>
    <w:rsid w:val="006960BF"/>
    <w:rsid w:val="006976B5"/>
    <w:rsid w:val="006A4D4A"/>
    <w:rsid w:val="006A6DA4"/>
    <w:rsid w:val="006B281E"/>
    <w:rsid w:val="006B2C91"/>
    <w:rsid w:val="006B31BC"/>
    <w:rsid w:val="006C0EEE"/>
    <w:rsid w:val="006D4EB6"/>
    <w:rsid w:val="006E0022"/>
    <w:rsid w:val="006E15C0"/>
    <w:rsid w:val="006F70F9"/>
    <w:rsid w:val="00712E40"/>
    <w:rsid w:val="007268D0"/>
    <w:rsid w:val="00733AA1"/>
    <w:rsid w:val="00735426"/>
    <w:rsid w:val="00735D1C"/>
    <w:rsid w:val="00735F4F"/>
    <w:rsid w:val="00741B91"/>
    <w:rsid w:val="00746B3E"/>
    <w:rsid w:val="00753137"/>
    <w:rsid w:val="00760254"/>
    <w:rsid w:val="007814AB"/>
    <w:rsid w:val="00784778"/>
    <w:rsid w:val="00787AB2"/>
    <w:rsid w:val="00790CE9"/>
    <w:rsid w:val="007964B3"/>
    <w:rsid w:val="007A3C33"/>
    <w:rsid w:val="007C3E4A"/>
    <w:rsid w:val="007C431C"/>
    <w:rsid w:val="007C60E6"/>
    <w:rsid w:val="007C783F"/>
    <w:rsid w:val="007D6DE8"/>
    <w:rsid w:val="007E1DDF"/>
    <w:rsid w:val="007F0048"/>
    <w:rsid w:val="007F1D06"/>
    <w:rsid w:val="008064E2"/>
    <w:rsid w:val="00817CE6"/>
    <w:rsid w:val="008276A8"/>
    <w:rsid w:val="00834960"/>
    <w:rsid w:val="00836261"/>
    <w:rsid w:val="0083743D"/>
    <w:rsid w:val="0084174B"/>
    <w:rsid w:val="00843B24"/>
    <w:rsid w:val="00844F39"/>
    <w:rsid w:val="008611F2"/>
    <w:rsid w:val="00870AA7"/>
    <w:rsid w:val="00877A89"/>
    <w:rsid w:val="00884033"/>
    <w:rsid w:val="00884A59"/>
    <w:rsid w:val="00885277"/>
    <w:rsid w:val="00890F1A"/>
    <w:rsid w:val="008927B9"/>
    <w:rsid w:val="008A3A14"/>
    <w:rsid w:val="008A630F"/>
    <w:rsid w:val="008A676D"/>
    <w:rsid w:val="008B10EF"/>
    <w:rsid w:val="008C2BED"/>
    <w:rsid w:val="008D53A3"/>
    <w:rsid w:val="008D6E11"/>
    <w:rsid w:val="008E0677"/>
    <w:rsid w:val="008E08E7"/>
    <w:rsid w:val="008E1076"/>
    <w:rsid w:val="008E526E"/>
    <w:rsid w:val="008F56A2"/>
    <w:rsid w:val="008F60C5"/>
    <w:rsid w:val="0090453A"/>
    <w:rsid w:val="00904FA7"/>
    <w:rsid w:val="00907AC0"/>
    <w:rsid w:val="00912557"/>
    <w:rsid w:val="00915C27"/>
    <w:rsid w:val="009162B3"/>
    <w:rsid w:val="009178D4"/>
    <w:rsid w:val="00921856"/>
    <w:rsid w:val="00922D27"/>
    <w:rsid w:val="00925EE0"/>
    <w:rsid w:val="009401DD"/>
    <w:rsid w:val="0094035B"/>
    <w:rsid w:val="0094077F"/>
    <w:rsid w:val="00945D05"/>
    <w:rsid w:val="00952825"/>
    <w:rsid w:val="00963374"/>
    <w:rsid w:val="0096594B"/>
    <w:rsid w:val="0097735B"/>
    <w:rsid w:val="00987A72"/>
    <w:rsid w:val="009A07EF"/>
    <w:rsid w:val="009A34F7"/>
    <w:rsid w:val="009A365F"/>
    <w:rsid w:val="009B4DB5"/>
    <w:rsid w:val="009B74BD"/>
    <w:rsid w:val="009B76D4"/>
    <w:rsid w:val="009C25EE"/>
    <w:rsid w:val="009C3248"/>
    <w:rsid w:val="009E5213"/>
    <w:rsid w:val="009F0D67"/>
    <w:rsid w:val="009F3ABB"/>
    <w:rsid w:val="009F3FD1"/>
    <w:rsid w:val="009F7FAE"/>
    <w:rsid w:val="00A01343"/>
    <w:rsid w:val="00A0790C"/>
    <w:rsid w:val="00A107AB"/>
    <w:rsid w:val="00A171A2"/>
    <w:rsid w:val="00A33E83"/>
    <w:rsid w:val="00A406D3"/>
    <w:rsid w:val="00A460AA"/>
    <w:rsid w:val="00A57BF4"/>
    <w:rsid w:val="00A66902"/>
    <w:rsid w:val="00A67F54"/>
    <w:rsid w:val="00A76D5A"/>
    <w:rsid w:val="00A80908"/>
    <w:rsid w:val="00A82CCB"/>
    <w:rsid w:val="00A931BC"/>
    <w:rsid w:val="00AB6A02"/>
    <w:rsid w:val="00AD2C70"/>
    <w:rsid w:val="00AE4310"/>
    <w:rsid w:val="00AE647F"/>
    <w:rsid w:val="00AE7B43"/>
    <w:rsid w:val="00AF3E05"/>
    <w:rsid w:val="00B111D6"/>
    <w:rsid w:val="00B147C8"/>
    <w:rsid w:val="00B16054"/>
    <w:rsid w:val="00B174F2"/>
    <w:rsid w:val="00B313BE"/>
    <w:rsid w:val="00B60481"/>
    <w:rsid w:val="00B63258"/>
    <w:rsid w:val="00B668F6"/>
    <w:rsid w:val="00B755CE"/>
    <w:rsid w:val="00B77E87"/>
    <w:rsid w:val="00B77F53"/>
    <w:rsid w:val="00B85D78"/>
    <w:rsid w:val="00B94C78"/>
    <w:rsid w:val="00BA1CF5"/>
    <w:rsid w:val="00BA2045"/>
    <w:rsid w:val="00BC2E93"/>
    <w:rsid w:val="00BC4F21"/>
    <w:rsid w:val="00BE2E31"/>
    <w:rsid w:val="00BF110B"/>
    <w:rsid w:val="00BF332F"/>
    <w:rsid w:val="00BF4F01"/>
    <w:rsid w:val="00BF7F23"/>
    <w:rsid w:val="00C0533C"/>
    <w:rsid w:val="00C066A3"/>
    <w:rsid w:val="00C12AB6"/>
    <w:rsid w:val="00C2412E"/>
    <w:rsid w:val="00C2496B"/>
    <w:rsid w:val="00C2685B"/>
    <w:rsid w:val="00C2794E"/>
    <w:rsid w:val="00C32E1E"/>
    <w:rsid w:val="00C45C3B"/>
    <w:rsid w:val="00C468DA"/>
    <w:rsid w:val="00C6117A"/>
    <w:rsid w:val="00C6769F"/>
    <w:rsid w:val="00C72500"/>
    <w:rsid w:val="00C740A7"/>
    <w:rsid w:val="00C8341B"/>
    <w:rsid w:val="00C87282"/>
    <w:rsid w:val="00C94DA0"/>
    <w:rsid w:val="00CA00F7"/>
    <w:rsid w:val="00CA34B5"/>
    <w:rsid w:val="00CB0D85"/>
    <w:rsid w:val="00CB1802"/>
    <w:rsid w:val="00CC398F"/>
    <w:rsid w:val="00CC44EE"/>
    <w:rsid w:val="00CE16E4"/>
    <w:rsid w:val="00CE7E80"/>
    <w:rsid w:val="00CF1693"/>
    <w:rsid w:val="00CF46A7"/>
    <w:rsid w:val="00D010BD"/>
    <w:rsid w:val="00D02842"/>
    <w:rsid w:val="00D06E49"/>
    <w:rsid w:val="00D1441F"/>
    <w:rsid w:val="00D17539"/>
    <w:rsid w:val="00D17A15"/>
    <w:rsid w:val="00D21E53"/>
    <w:rsid w:val="00D220F7"/>
    <w:rsid w:val="00D26DD0"/>
    <w:rsid w:val="00D27402"/>
    <w:rsid w:val="00D32530"/>
    <w:rsid w:val="00D326F9"/>
    <w:rsid w:val="00D32900"/>
    <w:rsid w:val="00D350FA"/>
    <w:rsid w:val="00D507E8"/>
    <w:rsid w:val="00D54003"/>
    <w:rsid w:val="00D551FD"/>
    <w:rsid w:val="00D56DEE"/>
    <w:rsid w:val="00D5701A"/>
    <w:rsid w:val="00D6483D"/>
    <w:rsid w:val="00D66D9C"/>
    <w:rsid w:val="00D6791D"/>
    <w:rsid w:val="00D7102F"/>
    <w:rsid w:val="00D74320"/>
    <w:rsid w:val="00D76F8B"/>
    <w:rsid w:val="00D770E4"/>
    <w:rsid w:val="00D85FC0"/>
    <w:rsid w:val="00D87A98"/>
    <w:rsid w:val="00D919BB"/>
    <w:rsid w:val="00D97765"/>
    <w:rsid w:val="00DA0A91"/>
    <w:rsid w:val="00DA2C51"/>
    <w:rsid w:val="00DC0F45"/>
    <w:rsid w:val="00DC13EC"/>
    <w:rsid w:val="00DC13EE"/>
    <w:rsid w:val="00DD0327"/>
    <w:rsid w:val="00DD7652"/>
    <w:rsid w:val="00DE22F0"/>
    <w:rsid w:val="00DE4C38"/>
    <w:rsid w:val="00DF4559"/>
    <w:rsid w:val="00E00C19"/>
    <w:rsid w:val="00E04E18"/>
    <w:rsid w:val="00E14CC7"/>
    <w:rsid w:val="00E15A26"/>
    <w:rsid w:val="00E21CDF"/>
    <w:rsid w:val="00E21FB7"/>
    <w:rsid w:val="00E4362D"/>
    <w:rsid w:val="00E45B16"/>
    <w:rsid w:val="00E53903"/>
    <w:rsid w:val="00E57E6D"/>
    <w:rsid w:val="00E60B65"/>
    <w:rsid w:val="00E62784"/>
    <w:rsid w:val="00E66BAC"/>
    <w:rsid w:val="00E926DF"/>
    <w:rsid w:val="00E9278C"/>
    <w:rsid w:val="00E93650"/>
    <w:rsid w:val="00EA1766"/>
    <w:rsid w:val="00EB4331"/>
    <w:rsid w:val="00EB5455"/>
    <w:rsid w:val="00EB5DB1"/>
    <w:rsid w:val="00EE0269"/>
    <w:rsid w:val="00EE1B31"/>
    <w:rsid w:val="00EE217E"/>
    <w:rsid w:val="00EE2F93"/>
    <w:rsid w:val="00EE7159"/>
    <w:rsid w:val="00EF1F1E"/>
    <w:rsid w:val="00EF3A4A"/>
    <w:rsid w:val="00EF56B6"/>
    <w:rsid w:val="00F05FC1"/>
    <w:rsid w:val="00F1176F"/>
    <w:rsid w:val="00F122E0"/>
    <w:rsid w:val="00F2028C"/>
    <w:rsid w:val="00F2240A"/>
    <w:rsid w:val="00F22C10"/>
    <w:rsid w:val="00F258A0"/>
    <w:rsid w:val="00F2672B"/>
    <w:rsid w:val="00F30E5C"/>
    <w:rsid w:val="00F31080"/>
    <w:rsid w:val="00F31539"/>
    <w:rsid w:val="00F35865"/>
    <w:rsid w:val="00F401FF"/>
    <w:rsid w:val="00F409B8"/>
    <w:rsid w:val="00F434A6"/>
    <w:rsid w:val="00F52566"/>
    <w:rsid w:val="00F67CCF"/>
    <w:rsid w:val="00F8414C"/>
    <w:rsid w:val="00F85724"/>
    <w:rsid w:val="00F91F2A"/>
    <w:rsid w:val="00F953FF"/>
    <w:rsid w:val="00FA5E5B"/>
    <w:rsid w:val="00FB56AC"/>
    <w:rsid w:val="00FC0052"/>
    <w:rsid w:val="00FD5A13"/>
    <w:rsid w:val="00FD725F"/>
    <w:rsid w:val="00FE3FD0"/>
    <w:rsid w:val="00FE7C69"/>
    <w:rsid w:val="00FF14B8"/>
    <w:rsid w:val="00FF1D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A1D"/>
    <w:rPr>
      <w:b/>
      <w:bCs/>
    </w:rPr>
  </w:style>
  <w:style w:type="character" w:styleId="FollowedHyperlink">
    <w:name w:val="FollowedHyperlink"/>
    <w:basedOn w:val="DefaultParagraphFont"/>
    <w:uiPriority w:val="99"/>
    <w:semiHidden/>
    <w:unhideWhenUsed/>
    <w:rsid w:val="006B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245119348">
      <w:bodyDiv w:val="1"/>
      <w:marLeft w:val="0"/>
      <w:marRight w:val="0"/>
      <w:marTop w:val="0"/>
      <w:marBottom w:val="0"/>
      <w:divBdr>
        <w:top w:val="none" w:sz="0" w:space="0" w:color="auto"/>
        <w:left w:val="none" w:sz="0" w:space="0" w:color="auto"/>
        <w:bottom w:val="none" w:sz="0" w:space="0" w:color="auto"/>
        <w:right w:val="none" w:sz="0" w:space="0" w:color="auto"/>
      </w:divBdr>
      <w:divsChild>
        <w:div w:id="1180318087">
          <w:marLeft w:val="0"/>
          <w:marRight w:val="0"/>
          <w:marTop w:val="0"/>
          <w:marBottom w:val="0"/>
          <w:divBdr>
            <w:top w:val="none" w:sz="0" w:space="0" w:color="auto"/>
            <w:left w:val="none" w:sz="0" w:space="0" w:color="auto"/>
            <w:bottom w:val="none" w:sz="0" w:space="0" w:color="auto"/>
            <w:right w:val="none" w:sz="0" w:space="0" w:color="auto"/>
          </w:divBdr>
          <w:divsChild>
            <w:div w:id="262421376">
              <w:marLeft w:val="0"/>
              <w:marRight w:val="0"/>
              <w:marTop w:val="0"/>
              <w:marBottom w:val="0"/>
              <w:divBdr>
                <w:top w:val="none" w:sz="0" w:space="0" w:color="auto"/>
                <w:left w:val="none" w:sz="0" w:space="0" w:color="auto"/>
                <w:bottom w:val="none" w:sz="0" w:space="0" w:color="auto"/>
                <w:right w:val="none" w:sz="0" w:space="0" w:color="auto"/>
              </w:divBdr>
              <w:divsChild>
                <w:div w:id="1714694180">
                  <w:marLeft w:val="0"/>
                  <w:marRight w:val="0"/>
                  <w:marTop w:val="0"/>
                  <w:marBottom w:val="0"/>
                  <w:divBdr>
                    <w:top w:val="none" w:sz="0" w:space="0" w:color="auto"/>
                    <w:left w:val="none" w:sz="0" w:space="0" w:color="auto"/>
                    <w:bottom w:val="none" w:sz="0" w:space="0" w:color="auto"/>
                    <w:right w:val="none" w:sz="0" w:space="0" w:color="auto"/>
                  </w:divBdr>
                  <w:divsChild>
                    <w:div w:id="1898470586">
                      <w:marLeft w:val="0"/>
                      <w:marRight w:val="0"/>
                      <w:marTop w:val="0"/>
                      <w:marBottom w:val="0"/>
                      <w:divBdr>
                        <w:top w:val="none" w:sz="0" w:space="0" w:color="auto"/>
                        <w:left w:val="none" w:sz="0" w:space="0" w:color="auto"/>
                        <w:bottom w:val="none" w:sz="0" w:space="0" w:color="auto"/>
                        <w:right w:val="none" w:sz="0" w:space="0" w:color="auto"/>
                      </w:divBdr>
                      <w:divsChild>
                        <w:div w:id="24793927">
                          <w:marLeft w:val="0"/>
                          <w:marRight w:val="0"/>
                          <w:marTop w:val="0"/>
                          <w:marBottom w:val="0"/>
                          <w:divBdr>
                            <w:top w:val="none" w:sz="0" w:space="0" w:color="auto"/>
                            <w:left w:val="none" w:sz="0" w:space="0" w:color="auto"/>
                            <w:bottom w:val="none" w:sz="0" w:space="0" w:color="auto"/>
                            <w:right w:val="none" w:sz="0" w:space="0" w:color="auto"/>
                          </w:divBdr>
                          <w:divsChild>
                            <w:div w:id="69616755">
                              <w:marLeft w:val="0"/>
                              <w:marRight w:val="0"/>
                              <w:marTop w:val="0"/>
                              <w:marBottom w:val="0"/>
                              <w:divBdr>
                                <w:top w:val="none" w:sz="0" w:space="0" w:color="auto"/>
                                <w:left w:val="none" w:sz="0" w:space="0" w:color="auto"/>
                                <w:bottom w:val="none" w:sz="0" w:space="0" w:color="auto"/>
                                <w:right w:val="none" w:sz="0" w:space="0" w:color="auto"/>
                              </w:divBdr>
                              <w:divsChild>
                                <w:div w:id="362941804">
                                  <w:marLeft w:val="0"/>
                                  <w:marRight w:val="0"/>
                                  <w:marTop w:val="0"/>
                                  <w:marBottom w:val="0"/>
                                  <w:divBdr>
                                    <w:top w:val="none" w:sz="0" w:space="0" w:color="auto"/>
                                    <w:left w:val="none" w:sz="0" w:space="0" w:color="auto"/>
                                    <w:bottom w:val="none" w:sz="0" w:space="0" w:color="auto"/>
                                    <w:right w:val="none" w:sz="0" w:space="0" w:color="auto"/>
                                  </w:divBdr>
                                  <w:divsChild>
                                    <w:div w:id="916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217204371">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769306327">
      <w:bodyDiv w:val="1"/>
      <w:marLeft w:val="0"/>
      <w:marRight w:val="0"/>
      <w:marTop w:val="0"/>
      <w:marBottom w:val="0"/>
      <w:divBdr>
        <w:top w:val="none" w:sz="0" w:space="0" w:color="auto"/>
        <w:left w:val="none" w:sz="0" w:space="0" w:color="auto"/>
        <w:bottom w:val="none" w:sz="0" w:space="0" w:color="auto"/>
        <w:right w:val="none" w:sz="0" w:space="0" w:color="auto"/>
      </w:divBdr>
      <w:divsChild>
        <w:div w:id="154535839">
          <w:marLeft w:val="0"/>
          <w:marRight w:val="0"/>
          <w:marTop w:val="0"/>
          <w:marBottom w:val="0"/>
          <w:divBdr>
            <w:top w:val="none" w:sz="0" w:space="0" w:color="auto"/>
            <w:left w:val="none" w:sz="0" w:space="0" w:color="auto"/>
            <w:bottom w:val="none" w:sz="0" w:space="0" w:color="auto"/>
            <w:right w:val="none" w:sz="0" w:space="0" w:color="auto"/>
          </w:divBdr>
          <w:divsChild>
            <w:div w:id="188304963">
              <w:marLeft w:val="0"/>
              <w:marRight w:val="0"/>
              <w:marTop w:val="0"/>
              <w:marBottom w:val="0"/>
              <w:divBdr>
                <w:top w:val="none" w:sz="0" w:space="0" w:color="auto"/>
                <w:left w:val="none" w:sz="0" w:space="0" w:color="auto"/>
                <w:bottom w:val="none" w:sz="0" w:space="0" w:color="auto"/>
                <w:right w:val="none" w:sz="0" w:space="0" w:color="auto"/>
              </w:divBdr>
              <w:divsChild>
                <w:div w:id="1720468632">
                  <w:marLeft w:val="0"/>
                  <w:marRight w:val="0"/>
                  <w:marTop w:val="0"/>
                  <w:marBottom w:val="0"/>
                  <w:divBdr>
                    <w:top w:val="none" w:sz="0" w:space="0" w:color="auto"/>
                    <w:left w:val="none" w:sz="0" w:space="0" w:color="auto"/>
                    <w:bottom w:val="none" w:sz="0" w:space="0" w:color="auto"/>
                    <w:right w:val="none" w:sz="0" w:space="0" w:color="auto"/>
                  </w:divBdr>
                  <w:divsChild>
                    <w:div w:id="107746441">
                      <w:marLeft w:val="0"/>
                      <w:marRight w:val="0"/>
                      <w:marTop w:val="0"/>
                      <w:marBottom w:val="0"/>
                      <w:divBdr>
                        <w:top w:val="none" w:sz="0" w:space="0" w:color="auto"/>
                        <w:left w:val="none" w:sz="0" w:space="0" w:color="auto"/>
                        <w:bottom w:val="none" w:sz="0" w:space="0" w:color="auto"/>
                        <w:right w:val="none" w:sz="0" w:space="0" w:color="auto"/>
                      </w:divBdr>
                      <w:divsChild>
                        <w:div w:id="1906141245">
                          <w:marLeft w:val="0"/>
                          <w:marRight w:val="0"/>
                          <w:marTop w:val="0"/>
                          <w:marBottom w:val="0"/>
                          <w:divBdr>
                            <w:top w:val="none" w:sz="0" w:space="0" w:color="auto"/>
                            <w:left w:val="none" w:sz="0" w:space="0" w:color="auto"/>
                            <w:bottom w:val="none" w:sz="0" w:space="0" w:color="auto"/>
                            <w:right w:val="none" w:sz="0" w:space="0" w:color="auto"/>
                          </w:divBdr>
                          <w:divsChild>
                            <w:div w:id="2074352071">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public-procurement-guidelines-for-goods-and-services/" TargetMode="External"/><Relationship Id="rId26" Type="http://schemas.openxmlformats.org/officeDocument/2006/relationships/hyperlink" Target="https://drcd.cloud.gov.ie/apps/eDocs/S/RCDRPS003/Files/RCDRPS003-002-2020/Scheme%20Launch%20Documents/Measure%202/St%20James%20Hospita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LAR@DRCD.gov.ie"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collection/ab7580-clar-funding-area-maps/" TargetMode="External"/><Relationship Id="rId25" Type="http://schemas.openxmlformats.org/officeDocument/2006/relationships/hyperlink" Target="https://www.hse.ie/eng/services/list/3/acutehospitals/hospitals/svuh/"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LAR@DRCD.gov.ie" TargetMode="External"/><Relationship Id="rId29" Type="http://schemas.openxmlformats.org/officeDocument/2006/relationships/hyperlink" Target="https://www.hse.ie/eng/services/list/3/acutehospitals/hospitals/gu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se.ie/eng/services/list/3/acutehospitals/hospitals/mater/" TargetMode="External"/><Relationship Id="rId32" Type="http://schemas.openxmlformats.org/officeDocument/2006/relationships/hyperlink" Target="https://www.hse.ie/eng/services/list/5/cancer/about/servic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hse.ie/eng/services/list/3/acutehospitals/hospitals/beaumont/" TargetMode="External"/><Relationship Id="rId28" Type="http://schemas.openxmlformats.org/officeDocument/2006/relationships/hyperlink" Target="https://www.hse.ie/eng/services/list/3/acutehospitals/hospitals/waterford/"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tenders.gov.ie" TargetMode="External"/><Relationship Id="rId31" Type="http://schemas.openxmlformats.org/officeDocument/2006/relationships/hyperlink" Target="https://www.hse.ie/eng/services/list/3/acutehospitals/hospitals/ourladyscrumli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publicspendingcode.per.gov.ie/" TargetMode="External"/><Relationship Id="rId27" Type="http://schemas.openxmlformats.org/officeDocument/2006/relationships/hyperlink" Target="http://www.cuh.hse.ie/" TargetMode="External"/><Relationship Id="rId30" Type="http://schemas.openxmlformats.org/officeDocument/2006/relationships/hyperlink" Target="https://drcd.cloud.gov.ie/apps/eDocs/S/RCDRPS003/Files/RCDRPS003-002-2020/Scheme%20Launch%20Documents/Measure%202/University%20Hospital%20Limeric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2.xml><?xml version="1.0" encoding="utf-8"?>
<ds:datastoreItem xmlns:ds="http://schemas.openxmlformats.org/officeDocument/2006/customXml" ds:itemID="{18C10C73-2137-4410-8530-93B56156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4.xml><?xml version="1.0" encoding="utf-8"?>
<ds:datastoreItem xmlns:ds="http://schemas.openxmlformats.org/officeDocument/2006/customXml" ds:itemID="{7787642C-87F8-4315-94B2-88B5357AE9F7}">
  <ds:schemaRefs>
    <ds:schemaRef ds:uri="office.server.policy"/>
  </ds:schemaRefs>
</ds:datastoreItem>
</file>

<file path=customXml/itemProps5.xml><?xml version="1.0" encoding="utf-8"?>
<ds:datastoreItem xmlns:ds="http://schemas.openxmlformats.org/officeDocument/2006/customXml" ds:itemID="{EC90F30E-17F3-49E1-8368-02651E692D28}">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D69242D5-3AE4-4D95-A095-C0B5BEFA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20</cp:revision>
  <cp:lastPrinted>2018-07-30T12:23:00Z</cp:lastPrinted>
  <dcterms:created xsi:type="dcterms:W3CDTF">2024-02-27T09:49:00Z</dcterms:created>
  <dcterms:modified xsi:type="dcterms:W3CDTF">2024-04-17T14:29:00Z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ocset_NoMedatataSyncRequired">
    <vt:lpwstr>False</vt:lpwstr>
  </property>
</Properties>
</file>